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成都城投置地（集团）有限公司 2023-2024 年度开发项目电子锁集中采购</w:t>
      </w:r>
      <w:r>
        <w:rPr>
          <w:rFonts w:hint="eastAsia"/>
          <w:sz w:val="28"/>
          <w:szCs w:val="28"/>
          <w:lang w:val="en-US" w:eastAsia="zh-CN"/>
        </w:rPr>
        <w:t>/标段</w:t>
      </w:r>
      <w:r>
        <w:rPr>
          <w:rFonts w:hint="eastAsia"/>
          <w:sz w:val="28"/>
          <w:szCs w:val="28"/>
        </w:rPr>
        <w:t>中标结果公布</w:t>
      </w:r>
    </w:p>
    <w:tbl>
      <w:tblPr>
        <w:tblStyle w:val="2"/>
        <w:tblW w:w="96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5" w:type="dxa"/>
          <w:bottom w:w="0" w:type="dxa"/>
          <w:right w:w="0" w:type="dxa"/>
        </w:tblCellMar>
      </w:tblPr>
      <w:tblGrid>
        <w:gridCol w:w="1977"/>
        <w:gridCol w:w="3118"/>
        <w:gridCol w:w="1701"/>
        <w:gridCol w:w="28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项目及标段名称</w:t>
            </w:r>
          </w:p>
        </w:tc>
        <w:tc>
          <w:tcPr>
            <w:tcW w:w="76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成都城投置地（集团）有限公司 2023-2024 年度开发项目电子锁集中采购/标段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项目业主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成都城投置地集团有限公司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开标时间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</w:rPr>
              <w:t>202310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color w:val="333333"/>
                <w:szCs w:val="21"/>
              </w:rPr>
              <w:t xml:space="preserve"> 10:00:00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招标人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成都城投置地集团有限公司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开标地点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成都国万科技服务有限公司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招标代理机构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 xml:space="preserve">四川精正建设管理咨询有限公司 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评标结果公示时间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zCs w:val="21"/>
              </w:rPr>
              <w:t>2023年10月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26</w:t>
            </w:r>
            <w:r>
              <w:rPr>
                <w:rFonts w:ascii="微软雅黑" w:hAnsi="微软雅黑" w:eastAsia="微软雅黑"/>
                <w:color w:val="333333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中标单位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广东亚太天能科技股份有限公司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中标通知书发出日期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2023/1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中标价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5631972</w:t>
            </w:r>
            <w:r>
              <w:rPr>
                <w:rFonts w:ascii="微软雅黑" w:hAnsi="微软雅黑" w:eastAsia="微软雅黑"/>
                <w:color w:val="333333"/>
                <w:szCs w:val="21"/>
              </w:rPr>
              <w:t>.00</w:t>
            </w: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元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公布日期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2023/</w:t>
            </w:r>
            <w:r>
              <w:rPr>
                <w:rFonts w:ascii="微软雅黑" w:hAnsi="微软雅黑" w:eastAsia="微软雅黑"/>
                <w:color w:val="333333"/>
                <w:szCs w:val="21"/>
              </w:rPr>
              <w:t>11</w:t>
            </w: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评标委员会（四川省评标专家）成员名单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姓名:</w:t>
            </w:r>
            <w:r>
              <w:rPr>
                <w:rFonts w:hint="eastAsia"/>
              </w:rPr>
              <w:t xml:space="preserve"> 周良华</w:t>
            </w:r>
          </w:p>
        </w:tc>
        <w:tc>
          <w:tcPr>
            <w:tcW w:w="4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单位: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四川大家工程项目管理有限公司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姓名:</w:t>
            </w:r>
            <w:r>
              <w:t xml:space="preserve"> </w:t>
            </w:r>
            <w:r>
              <w:rPr>
                <w:rFonts w:hint="eastAsia"/>
              </w:rPr>
              <w:t>郑崇光</w:t>
            </w:r>
          </w:p>
        </w:tc>
        <w:tc>
          <w:tcPr>
            <w:tcW w:w="4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单位:</w:t>
            </w:r>
            <w:bookmarkStart w:id="0" w:name="_GoBack"/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四川省旗来建设工程有限公司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姓名:</w:t>
            </w:r>
            <w:r>
              <w:t xml:space="preserve"> </w:t>
            </w:r>
            <w:r>
              <w:rPr>
                <w:rFonts w:hint="eastAsia"/>
              </w:rPr>
              <w:t>张强</w:t>
            </w:r>
          </w:p>
        </w:tc>
        <w:tc>
          <w:tcPr>
            <w:tcW w:w="4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单位: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四川中祥德明工程技术服务有限公司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姓名:</w:t>
            </w:r>
            <w:r>
              <w:t xml:space="preserve"> </w:t>
            </w:r>
            <w:r>
              <w:rPr>
                <w:rFonts w:hint="eastAsia"/>
              </w:rPr>
              <w:t>黄永红</w:t>
            </w:r>
          </w:p>
        </w:tc>
        <w:tc>
          <w:tcPr>
            <w:tcW w:w="4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单位:四川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中铭建设有限公司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姓名:</w:t>
            </w:r>
            <w:r>
              <w:t xml:space="preserve"> </w:t>
            </w:r>
            <w:r>
              <w:rPr>
                <w:rFonts w:hint="eastAsia"/>
              </w:rPr>
              <w:t>邢雪华</w:t>
            </w:r>
          </w:p>
        </w:tc>
        <w:tc>
          <w:tcPr>
            <w:tcW w:w="4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hint="default" w:ascii="微软雅黑" w:hAnsi="微软雅黑" w:eastAsia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单位:</w:t>
            </w:r>
            <w:r>
              <w:rPr>
                <w:rFonts w:hint="eastAsia" w:ascii="微软雅黑" w:hAnsi="微软雅黑" w:eastAsia="微软雅黑"/>
                <w:color w:val="333333"/>
                <w:szCs w:val="21"/>
                <w:lang w:val="en-US" w:eastAsia="zh-CN"/>
              </w:rPr>
              <w:t>一众工程咨询集团有限公司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评标委员会（招标人代表）成员名单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姓名: 韩业</w:t>
            </w:r>
          </w:p>
        </w:tc>
        <w:tc>
          <w:tcPr>
            <w:tcW w:w="4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单位:成都城投置地集团有限公司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c>
          <w:tcPr>
            <w:tcW w:w="19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姓名: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金婷</w:t>
            </w:r>
          </w:p>
        </w:tc>
        <w:tc>
          <w:tcPr>
            <w:tcW w:w="4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单位:成都城投置地集团有限公司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center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其它需要公布内容</w:t>
            </w:r>
          </w:p>
        </w:tc>
        <w:tc>
          <w:tcPr>
            <w:tcW w:w="76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="150" w:after="150"/>
              <w:jc w:val="left"/>
              <w:rPr>
                <w:rFonts w:ascii="微软雅黑" w:hAnsi="微软雅黑" w:eastAsia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</w:rPr>
              <w:t>/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1NTM2ZDUwNDVkODc4NTI3Nzk4Njc4YThkZDYxNGYifQ=="/>
  </w:docVars>
  <w:rsids>
    <w:rsidRoot w:val="0040766D"/>
    <w:rsid w:val="001233C2"/>
    <w:rsid w:val="00153C1F"/>
    <w:rsid w:val="001E5EBE"/>
    <w:rsid w:val="003C41FD"/>
    <w:rsid w:val="003D27EB"/>
    <w:rsid w:val="0040766D"/>
    <w:rsid w:val="00487000"/>
    <w:rsid w:val="00524945"/>
    <w:rsid w:val="006B0595"/>
    <w:rsid w:val="00850F1C"/>
    <w:rsid w:val="0098567C"/>
    <w:rsid w:val="009A60DB"/>
    <w:rsid w:val="009B0F28"/>
    <w:rsid w:val="009C5C9A"/>
    <w:rsid w:val="00B04DC3"/>
    <w:rsid w:val="00DD2719"/>
    <w:rsid w:val="00E15BD0"/>
    <w:rsid w:val="00EE42EA"/>
    <w:rsid w:val="00F43D9F"/>
    <w:rsid w:val="00FE43AA"/>
    <w:rsid w:val="20A33C02"/>
    <w:rsid w:val="41D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</TotalTime>
  <ScaleCrop>false</ScaleCrop>
  <LinksUpToDate>false</LinksUpToDate>
  <CharactersWithSpaces>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2023-05-23T03:45:00Z</dcterms:created>
  <dc:creator>/</dc:creator>
  <cp:lastModifiedBy>小小么</cp:lastModifiedBy>
  <dcterms:modified xsi:type="dcterms:W3CDTF">2023-11-20T08:45:10Z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1ED660AB37134E65BF694B54DE8636AB_12</vt:lpwstr>
  </property>
</Properties>
</file>