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8CFB0">
      <w:pPr>
        <w:jc w:val="center"/>
        <w:rPr>
          <w:b/>
          <w:color w:val="000000"/>
          <w:sz w:val="36"/>
          <w:szCs w:val="36"/>
        </w:rPr>
      </w:pPr>
      <w:r>
        <w:rPr>
          <w:rFonts w:hint="eastAsia" w:ascii="Times New Roman" w:hAnsi="Times New Roman" w:eastAsia="宋体" w:cs="宋体"/>
          <w:b/>
          <w:color w:val="000000"/>
          <w:sz w:val="36"/>
          <w:szCs w:val="36"/>
          <w:lang w:bidi="ar"/>
        </w:rPr>
        <w:t>成都国万科技服务有限公司</w:t>
      </w:r>
    </w:p>
    <w:p w14:paraId="4DA03F1F">
      <w:pPr>
        <w:jc w:val="center"/>
        <w:rPr>
          <w:rFonts w:ascii="宋体" w:hAnsi="宋体" w:eastAsia="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6</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度</w:t>
      </w:r>
      <w:r>
        <w:rPr>
          <w:rFonts w:hint="eastAsia" w:ascii="宋体" w:hAnsi="宋体" w:eastAsia="宋体" w:cs="宋体"/>
          <w:b/>
          <w:bCs/>
          <w:sz w:val="36"/>
          <w:szCs w:val="36"/>
        </w:rPr>
        <w:t>员工补充医疗保险采购询价文件</w:t>
      </w:r>
    </w:p>
    <w:p w14:paraId="73E8CF3D">
      <w:pPr>
        <w:rPr>
          <w:rFonts w:ascii="宋体" w:hAnsi="宋体" w:eastAsia="宋体" w:cs="宋体"/>
          <w:b/>
          <w:color w:val="000000"/>
          <w:sz w:val="28"/>
          <w:szCs w:val="28"/>
        </w:rPr>
      </w:pPr>
    </w:p>
    <w:p w14:paraId="43C190CA">
      <w:pPr>
        <w:jc w:val="center"/>
        <w:rPr>
          <w:rFonts w:ascii="宋体" w:hAnsi="宋体" w:eastAsia="宋体" w:cs="宋体"/>
          <w:b/>
          <w:color w:val="000000"/>
          <w:sz w:val="84"/>
          <w:szCs w:val="84"/>
        </w:rPr>
      </w:pPr>
    </w:p>
    <w:p w14:paraId="0A5B7BCE">
      <w:pPr>
        <w:pStyle w:val="12"/>
        <w:adjustRightInd w:val="0"/>
        <w:spacing w:line="240" w:lineRule="atLeast"/>
        <w:rPr>
          <w:color w:val="000000"/>
        </w:rPr>
      </w:pPr>
    </w:p>
    <w:p w14:paraId="42882C8D">
      <w:pPr>
        <w:pStyle w:val="12"/>
        <w:adjustRightInd w:val="0"/>
        <w:spacing w:line="240" w:lineRule="atLeast"/>
        <w:rPr>
          <w:color w:val="000000"/>
        </w:rPr>
      </w:pPr>
    </w:p>
    <w:p w14:paraId="5565FE5F">
      <w:pPr>
        <w:jc w:val="center"/>
        <w:rPr>
          <w:rFonts w:ascii="宋体" w:hAnsi="宋体" w:eastAsia="宋体" w:cs="宋体"/>
          <w:b/>
          <w:color w:val="000000"/>
          <w:sz w:val="84"/>
          <w:szCs w:val="84"/>
        </w:rPr>
      </w:pPr>
      <w:r>
        <w:rPr>
          <w:rFonts w:hint="eastAsia" w:ascii="宋体" w:hAnsi="宋体" w:eastAsia="宋体" w:cs="宋体"/>
          <w:b/>
          <w:color w:val="000000"/>
          <w:sz w:val="84"/>
          <w:szCs w:val="84"/>
          <w:lang w:bidi="ar"/>
        </w:rPr>
        <w:t>询  价  文  件</w:t>
      </w:r>
    </w:p>
    <w:p w14:paraId="449F117E">
      <w:pPr>
        <w:jc w:val="center"/>
        <w:rPr>
          <w:rFonts w:ascii="宋体" w:hAnsi="宋体" w:eastAsia="宋体" w:cs="宋体"/>
          <w:b/>
          <w:color w:val="000000"/>
          <w:sz w:val="28"/>
          <w:szCs w:val="28"/>
        </w:rPr>
      </w:pPr>
    </w:p>
    <w:p w14:paraId="1E362377">
      <w:pPr>
        <w:jc w:val="center"/>
        <w:rPr>
          <w:rFonts w:ascii="宋体" w:hAnsi="宋体" w:eastAsia="宋体" w:cs="宋体"/>
          <w:b/>
          <w:color w:val="000000"/>
          <w:sz w:val="28"/>
          <w:szCs w:val="28"/>
        </w:rPr>
      </w:pPr>
    </w:p>
    <w:p w14:paraId="5BE41A42">
      <w:pPr>
        <w:jc w:val="center"/>
        <w:rPr>
          <w:rFonts w:ascii="宋体" w:hAnsi="宋体" w:eastAsia="宋体" w:cs="宋体"/>
          <w:b/>
          <w:color w:val="000000"/>
          <w:sz w:val="28"/>
          <w:szCs w:val="28"/>
        </w:rPr>
      </w:pPr>
    </w:p>
    <w:p w14:paraId="3226D30D">
      <w:pPr>
        <w:pStyle w:val="12"/>
        <w:adjustRightInd w:val="0"/>
        <w:spacing w:line="240" w:lineRule="atLeast"/>
        <w:rPr>
          <w:color w:val="000000"/>
        </w:rPr>
      </w:pPr>
    </w:p>
    <w:p w14:paraId="226B2DF2">
      <w:pPr>
        <w:jc w:val="center"/>
        <w:rPr>
          <w:rFonts w:ascii="宋体" w:hAnsi="宋体" w:eastAsia="宋体" w:cs="宋体"/>
          <w:b/>
          <w:color w:val="000000"/>
          <w:sz w:val="28"/>
          <w:szCs w:val="28"/>
        </w:rPr>
      </w:pPr>
    </w:p>
    <w:p w14:paraId="536F37CC">
      <w:pPr>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询价人：</w:t>
      </w:r>
      <w:bookmarkStart w:id="0" w:name="_Hlk166507281"/>
      <w:r>
        <w:rPr>
          <w:rFonts w:hint="eastAsia" w:ascii="宋体" w:hAnsi="宋体" w:eastAsia="宋体" w:cs="宋体"/>
          <w:b/>
          <w:color w:val="000000"/>
          <w:sz w:val="36"/>
          <w:szCs w:val="36"/>
          <w:lang w:bidi="ar"/>
        </w:rPr>
        <w:t>成都国万科技服务有限公司</w:t>
      </w:r>
      <w:bookmarkEnd w:id="0"/>
    </w:p>
    <w:p w14:paraId="10C9C07C">
      <w:pPr>
        <w:spacing w:line="360" w:lineRule="auto"/>
        <w:jc w:val="center"/>
        <w:rPr>
          <w:rFonts w:ascii="宋体" w:hAnsi="宋体" w:eastAsia="宋体" w:cs="宋体"/>
          <w:b/>
          <w:color w:val="000000"/>
          <w:sz w:val="36"/>
          <w:szCs w:val="36"/>
          <w:highlight w:val="none"/>
          <w:u w:val="single"/>
        </w:rPr>
      </w:pPr>
      <w:r>
        <w:rPr>
          <w:rFonts w:hint="eastAsia" w:ascii="宋体" w:hAnsi="宋体" w:eastAsia="宋体" w:cs="宋体"/>
          <w:b/>
          <w:color w:val="000000"/>
          <w:sz w:val="36"/>
          <w:szCs w:val="36"/>
          <w:highlight w:val="none"/>
          <w:lang w:bidi="ar"/>
        </w:rPr>
        <w:t xml:space="preserve"> </w:t>
      </w:r>
    </w:p>
    <w:p w14:paraId="59C281ED">
      <w:pPr>
        <w:jc w:val="center"/>
        <w:rPr>
          <w:rFonts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二〇二</w:t>
      </w:r>
      <w:r>
        <w:rPr>
          <w:rFonts w:hint="eastAsia" w:ascii="宋体" w:hAnsi="宋体" w:eastAsia="宋体" w:cs="宋体"/>
          <w:b/>
          <w:color w:val="000000"/>
          <w:sz w:val="36"/>
          <w:szCs w:val="36"/>
          <w:highlight w:val="none"/>
          <w:lang w:val="en-US" w:eastAsia="zh-CN" w:bidi="ar"/>
        </w:rPr>
        <w:t>五</w:t>
      </w:r>
      <w:r>
        <w:rPr>
          <w:rFonts w:hint="eastAsia" w:ascii="宋体" w:hAnsi="宋体" w:eastAsia="宋体" w:cs="宋体"/>
          <w:b/>
          <w:color w:val="000000"/>
          <w:sz w:val="36"/>
          <w:szCs w:val="36"/>
          <w:highlight w:val="none"/>
          <w:lang w:bidi="ar"/>
        </w:rPr>
        <w:t>年</w:t>
      </w:r>
      <w:r>
        <w:rPr>
          <w:rFonts w:hint="eastAsia" w:ascii="宋体" w:hAnsi="宋体" w:eastAsia="宋体" w:cs="宋体"/>
          <w:b/>
          <w:color w:val="000000"/>
          <w:sz w:val="36"/>
          <w:szCs w:val="36"/>
          <w:highlight w:val="none"/>
          <w:lang w:val="en-US" w:eastAsia="zh-CN" w:bidi="ar"/>
        </w:rPr>
        <w:t>七</w:t>
      </w:r>
      <w:r>
        <w:rPr>
          <w:rFonts w:hint="eastAsia" w:ascii="宋体" w:hAnsi="宋体" w:eastAsia="宋体" w:cs="宋体"/>
          <w:b/>
          <w:color w:val="000000"/>
          <w:sz w:val="36"/>
          <w:szCs w:val="36"/>
          <w:highlight w:val="none"/>
          <w:lang w:bidi="ar"/>
        </w:rPr>
        <w:t>月</w:t>
      </w:r>
    </w:p>
    <w:p w14:paraId="1B389268">
      <w:pPr>
        <w:ind w:right="162" w:rightChars="77"/>
        <w:jc w:val="center"/>
        <w:rPr>
          <w:rFonts w:ascii="宋体" w:hAnsi="宋体" w:eastAsia="宋体" w:cs="宋体"/>
          <w:b/>
          <w:color w:val="000000"/>
          <w:sz w:val="44"/>
          <w:szCs w:val="44"/>
          <w:highlight w:val="none"/>
        </w:rPr>
      </w:pPr>
      <w:r>
        <w:rPr>
          <w:rFonts w:hint="eastAsia" w:ascii="宋体" w:hAnsi="宋体" w:eastAsia="宋体" w:cs="Times New Roman"/>
          <w:b/>
          <w:color w:val="000000"/>
          <w:sz w:val="44"/>
          <w:szCs w:val="44"/>
          <w:highlight w:val="none"/>
          <w:lang w:bidi="ar"/>
        </w:rPr>
        <w:br w:type="page"/>
      </w:r>
    </w:p>
    <w:p w14:paraId="7DB6F111">
      <w:pPr>
        <w:ind w:right="162" w:rightChars="77"/>
        <w:jc w:val="center"/>
        <w:rPr>
          <w:rFonts w:ascii="宋体" w:hAnsi="宋体" w:eastAsia="宋体" w:cs="宋体"/>
          <w:b/>
          <w:color w:val="000000"/>
          <w:sz w:val="44"/>
          <w:szCs w:val="44"/>
        </w:rPr>
      </w:pPr>
      <w:r>
        <w:rPr>
          <w:rFonts w:hint="eastAsia" w:ascii="宋体" w:hAnsi="宋体" w:eastAsia="宋体" w:cs="宋体"/>
          <w:b/>
          <w:color w:val="000000"/>
          <w:sz w:val="44"/>
          <w:szCs w:val="44"/>
          <w:lang w:bidi="ar"/>
        </w:rPr>
        <w:t>目  录</w:t>
      </w:r>
    </w:p>
    <w:p w14:paraId="33652451">
      <w:pPr>
        <w:pStyle w:val="10"/>
        <w:tabs>
          <w:tab w:val="right" w:leader="dot" w:pos="9746"/>
        </w:tabs>
      </w:pPr>
      <w:r>
        <w:rPr>
          <w:rFonts w:hint="eastAsia" w:ascii="宋体" w:hAnsi="宋体" w:cs="宋体"/>
          <w:bCs w:val="0"/>
          <w:color w:val="000000"/>
          <w:sz w:val="44"/>
          <w:szCs w:val="44"/>
          <w:lang w:bidi="ar"/>
        </w:rPr>
        <w:fldChar w:fldCharType="begin"/>
      </w:r>
      <w:r>
        <w:rPr>
          <w:rFonts w:hint="eastAsia" w:ascii="宋体" w:hAnsi="宋体" w:cs="宋体"/>
          <w:bCs w:val="0"/>
          <w:color w:val="000000"/>
          <w:sz w:val="44"/>
          <w:szCs w:val="44"/>
          <w:lang w:bidi="ar"/>
        </w:rPr>
        <w:instrText xml:space="preserve"> TOC \o "1-3" \h \z \u </w:instrText>
      </w:r>
      <w:r>
        <w:rPr>
          <w:rFonts w:hint="eastAsia" w:ascii="宋体" w:hAnsi="宋体" w:cs="宋体"/>
          <w:bCs w:val="0"/>
          <w:color w:val="000000"/>
          <w:sz w:val="44"/>
          <w:szCs w:val="44"/>
          <w:lang w:bidi="ar"/>
        </w:rPr>
        <w:fldChar w:fldCharType="separate"/>
      </w:r>
      <w:r>
        <w:rPr>
          <w:rFonts w:hint="eastAsia" w:ascii="宋体" w:hAnsi="宋体" w:cs="宋体"/>
          <w:bCs w:val="0"/>
          <w:color w:val="000000"/>
          <w:szCs w:val="44"/>
          <w:lang w:bidi="ar"/>
        </w:rPr>
        <w:fldChar w:fldCharType="begin"/>
      </w:r>
      <w:r>
        <w:rPr>
          <w:rFonts w:hint="eastAsia" w:ascii="宋体" w:hAnsi="宋体" w:cs="宋体"/>
          <w:bCs w:val="0"/>
          <w:szCs w:val="44"/>
          <w:lang w:bidi="ar"/>
        </w:rPr>
        <w:instrText xml:space="preserve"> HYPERLINK \l _Toc19464 </w:instrText>
      </w:r>
      <w:r>
        <w:rPr>
          <w:rFonts w:hint="eastAsia" w:ascii="宋体" w:hAnsi="宋体" w:cs="宋体"/>
          <w:bCs w:val="0"/>
          <w:szCs w:val="44"/>
          <w:lang w:bidi="ar"/>
        </w:rPr>
        <w:fldChar w:fldCharType="separate"/>
      </w:r>
      <w:r>
        <w:rPr>
          <w:rFonts w:hint="eastAsia" w:ascii="宋体" w:hAnsi="宋体" w:cs="宋体"/>
          <w:szCs w:val="36"/>
        </w:rPr>
        <w:t>第一章 询价公告</w:t>
      </w:r>
      <w:r>
        <w:tab/>
      </w:r>
      <w:r>
        <w:fldChar w:fldCharType="begin"/>
      </w:r>
      <w:r>
        <w:instrText xml:space="preserve"> PAGEREF _Toc19464 \h </w:instrText>
      </w:r>
      <w:r>
        <w:fldChar w:fldCharType="separate"/>
      </w:r>
      <w:r>
        <w:t>3</w:t>
      </w:r>
      <w:r>
        <w:fldChar w:fldCharType="end"/>
      </w:r>
      <w:r>
        <w:rPr>
          <w:rFonts w:hint="eastAsia" w:ascii="宋体" w:hAnsi="宋体" w:cs="宋体"/>
          <w:bCs w:val="0"/>
          <w:color w:val="000000"/>
          <w:szCs w:val="44"/>
          <w:lang w:bidi="ar"/>
        </w:rPr>
        <w:fldChar w:fldCharType="end"/>
      </w:r>
    </w:p>
    <w:p w14:paraId="6F080DE1">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_Toc18281 </w:instrText>
      </w:r>
      <w:r>
        <w:rPr>
          <w:rFonts w:hint="eastAsia" w:ascii="宋体" w:hAnsi="宋体" w:eastAsia="宋体" w:cs="Times New Roman"/>
          <w:szCs w:val="44"/>
          <w:lang w:bidi="ar"/>
        </w:rPr>
        <w:fldChar w:fldCharType="separate"/>
      </w:r>
      <w:r>
        <w:rPr>
          <w:rFonts w:hint="eastAsia" w:ascii="宋体" w:hAnsi="宋体" w:cs="宋体"/>
          <w:szCs w:val="36"/>
        </w:rPr>
        <w:t>第二章 询价申请要求</w:t>
      </w:r>
      <w:r>
        <w:tab/>
      </w:r>
      <w:r>
        <w:fldChar w:fldCharType="begin"/>
      </w:r>
      <w:r>
        <w:instrText xml:space="preserve"> PAGEREF _Toc18281 \h </w:instrText>
      </w:r>
      <w:r>
        <w:fldChar w:fldCharType="separate"/>
      </w:r>
      <w:r>
        <w:t>5</w:t>
      </w:r>
      <w:r>
        <w:fldChar w:fldCharType="end"/>
      </w:r>
      <w:r>
        <w:rPr>
          <w:rFonts w:hint="eastAsia" w:ascii="宋体" w:hAnsi="宋体" w:eastAsia="宋体" w:cs="Times New Roman"/>
          <w:color w:val="000000"/>
          <w:szCs w:val="44"/>
          <w:lang w:bidi="ar"/>
        </w:rPr>
        <w:fldChar w:fldCharType="end"/>
      </w:r>
    </w:p>
    <w:p w14:paraId="6941B2B1">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_Toc31289 </w:instrText>
      </w:r>
      <w:r>
        <w:rPr>
          <w:rFonts w:hint="eastAsia" w:ascii="宋体" w:hAnsi="宋体" w:eastAsia="宋体" w:cs="Times New Roman"/>
          <w:szCs w:val="44"/>
          <w:lang w:bidi="ar"/>
        </w:rPr>
        <w:fldChar w:fldCharType="separate"/>
      </w:r>
      <w:r>
        <w:rPr>
          <w:rFonts w:hint="eastAsia"/>
          <w:szCs w:val="36"/>
        </w:rPr>
        <w:t>第</w:t>
      </w:r>
      <w:r>
        <w:rPr>
          <w:rFonts w:hint="eastAsia"/>
          <w:szCs w:val="36"/>
          <w:lang w:val="en-US" w:eastAsia="zh-CN"/>
        </w:rPr>
        <w:t>三</w:t>
      </w:r>
      <w:r>
        <w:rPr>
          <w:rFonts w:hint="eastAsia"/>
          <w:szCs w:val="36"/>
        </w:rPr>
        <w:t xml:space="preserve">章 </w:t>
      </w:r>
      <w:r>
        <w:rPr>
          <w:rFonts w:hint="eastAsia"/>
          <w:szCs w:val="36"/>
          <w:lang w:val="en-US" w:eastAsia="zh-CN"/>
        </w:rPr>
        <w:t>评标办法和标准</w:t>
      </w:r>
      <w:r>
        <w:tab/>
      </w:r>
      <w:r>
        <w:fldChar w:fldCharType="begin"/>
      </w:r>
      <w:r>
        <w:instrText xml:space="preserve"> PAGEREF _Toc31289 \h </w:instrText>
      </w:r>
      <w:r>
        <w:fldChar w:fldCharType="separate"/>
      </w:r>
      <w:r>
        <w:t>8</w:t>
      </w:r>
      <w:r>
        <w:fldChar w:fldCharType="end"/>
      </w:r>
      <w:r>
        <w:rPr>
          <w:rFonts w:hint="eastAsia" w:ascii="宋体" w:hAnsi="宋体" w:eastAsia="宋体" w:cs="Times New Roman"/>
          <w:color w:val="000000"/>
          <w:szCs w:val="44"/>
          <w:lang w:bidi="ar"/>
        </w:rPr>
        <w:fldChar w:fldCharType="end"/>
      </w:r>
    </w:p>
    <w:p w14:paraId="5777C428">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_Toc19808 </w:instrText>
      </w:r>
      <w:r>
        <w:rPr>
          <w:rFonts w:hint="eastAsia" w:ascii="宋体" w:hAnsi="宋体" w:eastAsia="宋体" w:cs="Times New Roman"/>
          <w:szCs w:val="44"/>
          <w:lang w:bidi="ar"/>
        </w:rPr>
        <w:fldChar w:fldCharType="separate"/>
      </w:r>
      <w:r>
        <w:rPr>
          <w:rFonts w:hint="eastAsia"/>
          <w:szCs w:val="36"/>
        </w:rPr>
        <w:t>第</w:t>
      </w:r>
      <w:r>
        <w:rPr>
          <w:rFonts w:hint="eastAsia"/>
          <w:szCs w:val="36"/>
          <w:lang w:val="en-US" w:eastAsia="zh-CN"/>
        </w:rPr>
        <w:t>四</w:t>
      </w:r>
      <w:r>
        <w:rPr>
          <w:rFonts w:hint="eastAsia"/>
          <w:szCs w:val="36"/>
        </w:rPr>
        <w:t>章 询价申请文件格式</w:t>
      </w:r>
      <w:r>
        <w:tab/>
      </w:r>
      <w:r>
        <w:fldChar w:fldCharType="begin"/>
      </w:r>
      <w:r>
        <w:instrText xml:space="preserve"> PAGEREF _Toc19808 \h </w:instrText>
      </w:r>
      <w:r>
        <w:fldChar w:fldCharType="separate"/>
      </w:r>
      <w:r>
        <w:t>12</w:t>
      </w:r>
      <w:r>
        <w:fldChar w:fldCharType="end"/>
      </w:r>
      <w:r>
        <w:rPr>
          <w:rFonts w:hint="eastAsia" w:ascii="宋体" w:hAnsi="宋体" w:eastAsia="宋体" w:cs="Times New Roman"/>
          <w:color w:val="000000"/>
          <w:szCs w:val="44"/>
          <w:lang w:bidi="ar"/>
        </w:rPr>
        <w:fldChar w:fldCharType="end"/>
      </w:r>
    </w:p>
    <w:p w14:paraId="1DD14655">
      <w:pPr>
        <w:pStyle w:val="10"/>
        <w:tabs>
          <w:tab w:val="right" w:leader="dot" w:pos="9746"/>
        </w:tabs>
      </w:pPr>
      <w:r>
        <w:rPr>
          <w:rFonts w:hint="eastAsia" w:ascii="宋体" w:hAnsi="宋体" w:eastAsia="宋体" w:cs="Times New Roman"/>
          <w:color w:val="000000"/>
          <w:szCs w:val="44"/>
          <w:lang w:bidi="ar"/>
        </w:rPr>
        <w:fldChar w:fldCharType="begin"/>
      </w:r>
      <w:r>
        <w:rPr>
          <w:rFonts w:hint="eastAsia" w:ascii="宋体" w:hAnsi="宋体" w:eastAsia="宋体" w:cs="Times New Roman"/>
          <w:szCs w:val="44"/>
          <w:lang w:bidi="ar"/>
        </w:rPr>
        <w:instrText xml:space="preserve"> HYPERLINK \l _Toc16861 </w:instrText>
      </w:r>
      <w:r>
        <w:rPr>
          <w:rFonts w:hint="eastAsia" w:ascii="宋体" w:hAnsi="宋体" w:eastAsia="宋体" w:cs="Times New Roman"/>
          <w:szCs w:val="44"/>
          <w:lang w:bidi="ar"/>
        </w:rPr>
        <w:fldChar w:fldCharType="separate"/>
      </w:r>
      <w:r>
        <w:rPr>
          <w:rFonts w:hint="eastAsia" w:ascii="宋体" w:hAnsi="宋体" w:cs="宋体"/>
          <w:szCs w:val="36"/>
        </w:rPr>
        <w:t>第</w:t>
      </w:r>
      <w:r>
        <w:rPr>
          <w:rFonts w:hint="eastAsia" w:ascii="宋体" w:hAnsi="宋体" w:cs="宋体"/>
          <w:szCs w:val="36"/>
          <w:lang w:val="en-US" w:eastAsia="zh-CN"/>
        </w:rPr>
        <w:t>五</w:t>
      </w:r>
      <w:r>
        <w:rPr>
          <w:rFonts w:hint="eastAsia" w:ascii="宋体" w:hAnsi="宋体" w:cs="宋体"/>
          <w:szCs w:val="36"/>
        </w:rPr>
        <w:t>章 合同主要条款及格式</w:t>
      </w:r>
      <w:r>
        <w:tab/>
      </w:r>
      <w:r>
        <w:fldChar w:fldCharType="begin"/>
      </w:r>
      <w:r>
        <w:instrText xml:space="preserve"> PAGEREF _Toc16861 \h </w:instrText>
      </w:r>
      <w:r>
        <w:fldChar w:fldCharType="separate"/>
      </w:r>
      <w:r>
        <w:t>24</w:t>
      </w:r>
      <w:r>
        <w:fldChar w:fldCharType="end"/>
      </w:r>
      <w:r>
        <w:rPr>
          <w:rFonts w:hint="eastAsia" w:ascii="宋体" w:hAnsi="宋体" w:eastAsia="宋体" w:cs="Times New Roman"/>
          <w:color w:val="000000"/>
          <w:szCs w:val="44"/>
          <w:lang w:bidi="ar"/>
        </w:rPr>
        <w:fldChar w:fldCharType="end"/>
      </w:r>
    </w:p>
    <w:p w14:paraId="3C1FDCB7">
      <w:pPr>
        <w:widowControl/>
        <w:jc w:val="left"/>
      </w:pPr>
      <w:r>
        <w:rPr>
          <w:rFonts w:hint="eastAsia" w:ascii="宋体" w:hAnsi="宋体" w:eastAsia="宋体" w:cs="Times New Roman"/>
          <w:color w:val="000000"/>
          <w:szCs w:val="44"/>
          <w:lang w:bidi="ar"/>
        </w:rPr>
        <w:fldChar w:fldCharType="end"/>
      </w:r>
    </w:p>
    <w:p w14:paraId="3FC3816E">
      <w:pPr>
        <w:rPr>
          <w:rFonts w:ascii="宋体" w:hAnsi="宋体" w:eastAsia="宋体" w:cs="宋体"/>
          <w:b/>
          <w:bCs/>
          <w:sz w:val="36"/>
          <w:szCs w:val="36"/>
        </w:rPr>
      </w:pPr>
    </w:p>
    <w:p w14:paraId="09027C12">
      <w:pPr>
        <w:rPr>
          <w:rFonts w:ascii="宋体" w:hAnsi="宋体" w:eastAsia="宋体" w:cs="宋体"/>
          <w:b/>
          <w:bCs/>
          <w:sz w:val="36"/>
          <w:szCs w:val="36"/>
        </w:rPr>
      </w:pPr>
      <w:r>
        <w:rPr>
          <w:rFonts w:hint="eastAsia" w:ascii="宋体" w:hAnsi="宋体" w:eastAsia="宋体" w:cs="宋体"/>
          <w:b/>
          <w:bCs/>
          <w:sz w:val="36"/>
          <w:szCs w:val="36"/>
        </w:rPr>
        <w:br w:type="page"/>
      </w:r>
    </w:p>
    <w:p w14:paraId="35940CB3">
      <w:pPr>
        <w:pStyle w:val="3"/>
        <w:widowControl/>
        <w:spacing w:line="360" w:lineRule="auto"/>
        <w:jc w:val="center"/>
        <w:rPr>
          <w:rFonts w:ascii="宋体" w:hAnsi="宋体" w:cs="宋体"/>
          <w:color w:val="000000"/>
          <w:sz w:val="36"/>
          <w:szCs w:val="36"/>
        </w:rPr>
      </w:pPr>
      <w:bookmarkStart w:id="1" w:name="_Toc500404284"/>
      <w:bookmarkStart w:id="2" w:name="_Toc19464"/>
      <w:bookmarkStart w:id="3" w:name="_Toc500405929"/>
      <w:bookmarkStart w:id="4" w:name="_Toc497990502"/>
      <w:r>
        <w:rPr>
          <w:rFonts w:hint="eastAsia" w:ascii="宋体" w:hAnsi="宋体" w:cs="宋体"/>
          <w:color w:val="000000"/>
          <w:sz w:val="36"/>
          <w:szCs w:val="36"/>
        </w:rPr>
        <w:t>第一章 询价公告</w:t>
      </w:r>
      <w:bookmarkEnd w:id="1"/>
      <w:bookmarkEnd w:id="2"/>
      <w:bookmarkEnd w:id="3"/>
      <w:bookmarkEnd w:id="4"/>
    </w:p>
    <w:p w14:paraId="79446432">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4"/>
        </w:rPr>
      </w:pPr>
      <w:r>
        <w:rPr>
          <w:rFonts w:hint="eastAsia" w:ascii="宋体" w:hAnsi="宋体" w:eastAsia="宋体"/>
          <w:sz w:val="24"/>
          <w:szCs w:val="24"/>
        </w:rPr>
        <w:t>成都国万科技服务有限公司（以下简称“采购人”）现</w:t>
      </w:r>
      <w:r>
        <w:rPr>
          <w:rFonts w:hint="eastAsia" w:ascii="宋体" w:hAnsi="宋体" w:eastAsia="宋体"/>
          <w:sz w:val="24"/>
          <w:szCs w:val="24"/>
          <w:lang w:val="en-US" w:eastAsia="zh-CN"/>
        </w:rPr>
        <w:t>需具备保险机构为我司提供2025-2026年度员工补充医疗保险</w:t>
      </w:r>
      <w:r>
        <w:rPr>
          <w:rFonts w:hint="eastAsia" w:ascii="宋体" w:hAnsi="宋体" w:eastAsia="宋体"/>
          <w:sz w:val="24"/>
          <w:szCs w:val="24"/>
        </w:rPr>
        <w:t>，邀请合格的供应商提交询价文件，现将有关事项公告如下：</w:t>
      </w:r>
    </w:p>
    <w:p w14:paraId="089B5F16">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hint="default" w:ascii="宋体" w:hAnsi="宋体" w:eastAsia="宋体"/>
          <w:b/>
          <w:bCs/>
          <w:sz w:val="24"/>
          <w:szCs w:val="24"/>
          <w:lang w:val="en-US"/>
        </w:rPr>
      </w:pPr>
      <w:r>
        <w:rPr>
          <w:rFonts w:hint="eastAsia" w:ascii="宋体" w:hAnsi="宋体" w:eastAsia="宋体"/>
          <w:b/>
          <w:bCs/>
          <w:sz w:val="24"/>
          <w:szCs w:val="24"/>
        </w:rPr>
        <w:t>供应商</w:t>
      </w:r>
      <w:r>
        <w:rPr>
          <w:rFonts w:hint="eastAsia" w:ascii="宋体" w:hAnsi="宋体" w:eastAsia="宋体"/>
          <w:b/>
          <w:bCs/>
          <w:sz w:val="24"/>
          <w:szCs w:val="24"/>
          <w:lang w:val="en-US" w:eastAsia="zh-CN"/>
        </w:rPr>
        <w:t>要求</w:t>
      </w:r>
    </w:p>
    <w:p w14:paraId="60C9C0D1">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须在中华人民共和国境内注册</w:t>
      </w:r>
      <w:r>
        <w:rPr>
          <w:rFonts w:hint="eastAsia" w:ascii="宋体" w:hAnsi="宋体" w:eastAsia="宋体"/>
          <w:sz w:val="24"/>
          <w:szCs w:val="24"/>
        </w:rPr>
        <w:t>，具备独立承担民事责任的能力（若为分公司，需提供总公司相应授权说明）</w:t>
      </w:r>
      <w:r>
        <w:rPr>
          <w:rFonts w:ascii="宋体" w:hAnsi="宋体" w:eastAsia="宋体"/>
          <w:sz w:val="24"/>
          <w:szCs w:val="24"/>
        </w:rPr>
        <w:t>。</w:t>
      </w:r>
    </w:p>
    <w:p w14:paraId="7BC3D110">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具有</w:t>
      </w:r>
      <w:r>
        <w:rPr>
          <w:rFonts w:hint="eastAsia" w:ascii="宋体" w:hAnsi="宋体" w:eastAsia="宋体"/>
          <w:sz w:val="24"/>
          <w:szCs w:val="24"/>
          <w:lang w:val="en-US" w:eastAsia="zh-CN"/>
        </w:rPr>
        <w:t>符合国家要求的</w:t>
      </w:r>
      <w:r>
        <w:rPr>
          <w:rFonts w:ascii="宋体" w:hAnsi="宋体" w:eastAsia="宋体"/>
          <w:sz w:val="24"/>
          <w:szCs w:val="24"/>
        </w:rPr>
        <w:t>《保险许可证》</w:t>
      </w:r>
      <w:r>
        <w:rPr>
          <w:rFonts w:hint="eastAsia" w:ascii="宋体" w:hAnsi="宋体" w:eastAsia="宋体" w:cs="宋体"/>
          <w:i w:val="0"/>
          <w:iCs w:val="0"/>
          <w:caps w:val="0"/>
          <w:color w:val="000000"/>
          <w:spacing w:val="0"/>
          <w:sz w:val="27"/>
          <w:szCs w:val="27"/>
          <w:shd w:val="clear" w:fill="FFFFFF"/>
        </w:rPr>
        <w:t>。</w:t>
      </w:r>
    </w:p>
    <w:p w14:paraId="345714E2">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具有一定的市场品牌与良好的口碑</w:t>
      </w:r>
      <w:r>
        <w:rPr>
          <w:rFonts w:hint="eastAsia" w:ascii="宋体" w:hAnsi="宋体" w:eastAsia="宋体"/>
          <w:sz w:val="24"/>
          <w:szCs w:val="24"/>
          <w:lang w:eastAsia="zh-CN"/>
        </w:rPr>
        <w:t>、</w:t>
      </w:r>
      <w:r>
        <w:rPr>
          <w:rFonts w:hint="eastAsia" w:ascii="宋体" w:hAnsi="宋体" w:eastAsia="宋体"/>
          <w:sz w:val="24"/>
          <w:szCs w:val="24"/>
          <w:lang w:val="en-US" w:eastAsia="zh-CN"/>
        </w:rPr>
        <w:t>信誉良好</w:t>
      </w:r>
      <w:r>
        <w:rPr>
          <w:rFonts w:hint="eastAsia" w:ascii="宋体" w:hAnsi="宋体" w:eastAsia="宋体" w:cs="宋体"/>
          <w:i w:val="0"/>
          <w:iCs w:val="0"/>
          <w:caps w:val="0"/>
          <w:color w:val="000000"/>
          <w:spacing w:val="0"/>
          <w:sz w:val="27"/>
          <w:szCs w:val="27"/>
          <w:shd w:val="clear" w:fill="FFFFFF"/>
        </w:rPr>
        <w:t>。</w:t>
      </w:r>
    </w:p>
    <w:p w14:paraId="58EB288E">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在成都市有经营场所或设有分支机构，具有保障方案顺利实施的专业团队及后续跟进机制</w:t>
      </w:r>
      <w:r>
        <w:rPr>
          <w:rFonts w:hint="eastAsia" w:ascii="宋体" w:hAnsi="宋体" w:eastAsia="宋体" w:cs="宋体"/>
          <w:i w:val="0"/>
          <w:iCs w:val="0"/>
          <w:caps w:val="0"/>
          <w:color w:val="000000"/>
          <w:spacing w:val="0"/>
          <w:sz w:val="27"/>
          <w:szCs w:val="27"/>
          <w:shd w:val="clear" w:fill="FFFFFF"/>
        </w:rPr>
        <w:t>。</w:t>
      </w:r>
    </w:p>
    <w:p w14:paraId="047F249E">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应自觉抵制采购领域商业贿赂行为。</w:t>
      </w:r>
    </w:p>
    <w:p w14:paraId="59100511">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供应商如对本询价函报价，即不可撤回。</w:t>
      </w:r>
    </w:p>
    <w:p w14:paraId="695A63C4">
      <w:pPr>
        <w:pStyle w:val="22"/>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本项目不接受联合体投标。</w:t>
      </w:r>
    </w:p>
    <w:p w14:paraId="6EFBF79A">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rPr>
        <w:t>询价</w:t>
      </w:r>
      <w:r>
        <w:rPr>
          <w:rFonts w:hint="eastAsia" w:ascii="宋体" w:hAnsi="宋体" w:eastAsia="宋体"/>
          <w:b/>
          <w:bCs/>
          <w:sz w:val="24"/>
          <w:szCs w:val="24"/>
          <w:lang w:val="en-US" w:eastAsia="zh-CN"/>
        </w:rPr>
        <w:t>范围及</w:t>
      </w:r>
      <w:r>
        <w:rPr>
          <w:rFonts w:hint="eastAsia" w:ascii="宋体" w:hAnsi="宋体" w:eastAsia="宋体"/>
          <w:b/>
          <w:bCs/>
          <w:sz w:val="24"/>
          <w:szCs w:val="24"/>
        </w:rPr>
        <w:t>项目</w:t>
      </w:r>
      <w:r>
        <w:rPr>
          <w:rFonts w:hint="eastAsia" w:ascii="宋体" w:hAnsi="宋体" w:eastAsia="宋体"/>
          <w:b/>
          <w:bCs/>
          <w:sz w:val="24"/>
          <w:szCs w:val="24"/>
          <w:lang w:val="en-US" w:eastAsia="zh-CN"/>
        </w:rPr>
        <w:t>概括</w:t>
      </w:r>
    </w:p>
    <w:p w14:paraId="1974BF8A">
      <w:pPr>
        <w:pStyle w:val="22"/>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项目名称：成都国万科技服务有限公司202</w:t>
      </w:r>
      <w:r>
        <w:rPr>
          <w:rFonts w:hint="eastAsia" w:ascii="宋体" w:hAnsi="宋体" w:eastAsia="宋体"/>
          <w:sz w:val="24"/>
          <w:szCs w:val="24"/>
          <w:lang w:val="en-US" w:eastAsia="zh-CN"/>
        </w:rPr>
        <w:t>5</w:t>
      </w:r>
      <w:r>
        <w:rPr>
          <w:rFonts w:hint="eastAsia" w:ascii="宋体" w:hAnsi="宋体" w:eastAsia="宋体"/>
          <w:sz w:val="24"/>
          <w:szCs w:val="24"/>
        </w:rPr>
        <w:t>-202</w:t>
      </w:r>
      <w:r>
        <w:rPr>
          <w:rFonts w:hint="eastAsia" w:ascii="宋体" w:hAnsi="宋体" w:eastAsia="宋体"/>
          <w:sz w:val="24"/>
          <w:szCs w:val="24"/>
          <w:lang w:val="en-US" w:eastAsia="zh-CN"/>
        </w:rPr>
        <w:t>6</w:t>
      </w:r>
      <w:r>
        <w:rPr>
          <w:rFonts w:hint="eastAsia" w:ascii="宋体" w:hAnsi="宋体" w:eastAsia="宋体"/>
          <w:sz w:val="24"/>
          <w:szCs w:val="24"/>
        </w:rPr>
        <w:t>年度员工补充医疗保险采购</w:t>
      </w:r>
      <w:r>
        <w:rPr>
          <w:rFonts w:hint="eastAsia" w:ascii="宋体" w:hAnsi="宋体" w:eastAsia="宋体" w:cs="宋体"/>
          <w:i w:val="0"/>
          <w:iCs w:val="0"/>
          <w:caps w:val="0"/>
          <w:color w:val="000000"/>
          <w:spacing w:val="0"/>
          <w:sz w:val="27"/>
          <w:szCs w:val="27"/>
          <w:shd w:val="clear" w:fill="FFFFFF"/>
        </w:rPr>
        <w:t>。</w:t>
      </w:r>
    </w:p>
    <w:p w14:paraId="5C33AF69">
      <w:pPr>
        <w:pStyle w:val="22"/>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服务</w:t>
      </w:r>
      <w:r>
        <w:rPr>
          <w:rFonts w:hint="eastAsia" w:ascii="宋体" w:hAnsi="宋体" w:eastAsia="宋体"/>
          <w:sz w:val="24"/>
          <w:szCs w:val="24"/>
        </w:rPr>
        <w:t>周期：一年，</w:t>
      </w:r>
      <w:r>
        <w:rPr>
          <w:rFonts w:hint="eastAsia" w:ascii="宋体" w:hAnsi="宋体" w:eastAsia="宋体"/>
          <w:sz w:val="24"/>
          <w:szCs w:val="24"/>
          <w:lang w:val="en-US" w:eastAsia="zh-CN"/>
        </w:rPr>
        <w:t>2025年8月-2026年8月，</w:t>
      </w:r>
      <w:r>
        <w:rPr>
          <w:rFonts w:hint="eastAsia" w:ascii="宋体" w:hAnsi="宋体" w:eastAsia="宋体"/>
          <w:sz w:val="24"/>
          <w:szCs w:val="24"/>
        </w:rPr>
        <w:t>具体以合同签署时间为准</w:t>
      </w:r>
      <w:r>
        <w:rPr>
          <w:rFonts w:hint="eastAsia" w:ascii="宋体" w:hAnsi="宋体" w:eastAsia="宋体" w:cs="宋体"/>
          <w:i w:val="0"/>
          <w:iCs w:val="0"/>
          <w:caps w:val="0"/>
          <w:color w:val="000000"/>
          <w:spacing w:val="0"/>
          <w:sz w:val="27"/>
          <w:szCs w:val="27"/>
          <w:shd w:val="clear" w:fill="FFFFFF"/>
        </w:rPr>
        <w:t>。</w:t>
      </w:r>
    </w:p>
    <w:p w14:paraId="60D5DE84">
      <w:pPr>
        <w:pStyle w:val="22"/>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询价范围：</w:t>
      </w:r>
      <w:r>
        <w:rPr>
          <w:rFonts w:hint="eastAsia" w:ascii="宋体" w:hAnsi="宋体" w:eastAsia="宋体"/>
          <w:sz w:val="24"/>
          <w:szCs w:val="24"/>
        </w:rPr>
        <w:t>成都国万科技服务有限公司</w:t>
      </w:r>
      <w:r>
        <w:rPr>
          <w:rFonts w:hint="eastAsia" w:ascii="宋体" w:hAnsi="宋体" w:eastAsia="宋体"/>
          <w:sz w:val="24"/>
          <w:szCs w:val="24"/>
          <w:lang w:val="en-US" w:eastAsia="zh-CN"/>
        </w:rPr>
        <w:t>员工补充医疗保险，包括但不限于</w:t>
      </w:r>
      <w:r>
        <w:rPr>
          <w:rFonts w:hint="eastAsia" w:ascii="宋体" w:hAnsi="宋体" w:eastAsia="宋体" w:cs="宋体"/>
          <w:sz w:val="24"/>
          <w:szCs w:val="24"/>
        </w:rPr>
        <w:t>团体重大疾病、疾病身故、疾病门急诊、疾病住院、住院津贴、意外伤害、交通意外伤害、生育保险等</w:t>
      </w:r>
      <w:r>
        <w:rPr>
          <w:rFonts w:hint="eastAsia" w:ascii="宋体" w:hAnsi="宋体" w:eastAsia="宋体" w:cs="宋体"/>
          <w:i w:val="0"/>
          <w:iCs w:val="0"/>
          <w:caps w:val="0"/>
          <w:color w:val="000000"/>
          <w:spacing w:val="0"/>
          <w:sz w:val="27"/>
          <w:szCs w:val="27"/>
          <w:shd w:val="clear" w:fill="FFFFFF"/>
        </w:rPr>
        <w:t>。</w:t>
      </w:r>
    </w:p>
    <w:p w14:paraId="6ACA12FD">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lang w:eastAsia="zh-CN"/>
        </w:rPr>
        <w:t>询价申请文件</w:t>
      </w:r>
      <w:r>
        <w:rPr>
          <w:rFonts w:hint="eastAsia" w:ascii="宋体" w:hAnsi="宋体" w:eastAsia="宋体"/>
          <w:b/>
          <w:bCs/>
          <w:sz w:val="24"/>
          <w:szCs w:val="24"/>
        </w:rPr>
        <w:t>递交</w:t>
      </w:r>
    </w:p>
    <w:p w14:paraId="1DF274AB">
      <w:pPr>
        <w:pStyle w:val="22"/>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sz w:val="24"/>
          <w:szCs w:val="24"/>
          <w:highlight w:val="none"/>
        </w:rPr>
        <w:t>参与本次询价的供应商须在询价响应时提供以下资料：营业执照副本复印件、询价申请函、</w:t>
      </w:r>
      <w:r>
        <w:rPr>
          <w:rFonts w:hint="eastAsia" w:ascii="宋体" w:hAnsi="宋体" w:eastAsia="宋体"/>
          <w:color w:val="000000" w:themeColor="text1"/>
          <w:sz w:val="24"/>
          <w:szCs w:val="24"/>
          <w:highlight w:val="none"/>
          <w14:textFill>
            <w14:solidFill>
              <w14:schemeClr w14:val="tx1"/>
            </w14:solidFill>
          </w14:textFill>
        </w:rPr>
        <w:t>供应商信用报告（信用中国）、类似业绩（2022年</w:t>
      </w:r>
      <w:r>
        <w:rPr>
          <w:rFonts w:hint="eastAsia" w:ascii="宋体" w:hAnsi="宋体" w:eastAsia="宋体"/>
          <w:color w:val="000000" w:themeColor="text1"/>
          <w:sz w:val="24"/>
          <w:szCs w:val="24"/>
          <w:highlight w:val="none"/>
          <w:lang w:val="en-US" w:eastAsia="zh-CN"/>
          <w14:textFill>
            <w14:solidFill>
              <w14:schemeClr w14:val="tx1"/>
            </w14:solidFill>
          </w14:textFill>
        </w:rPr>
        <w:t>1月1日</w:t>
      </w:r>
      <w:r>
        <w:rPr>
          <w:rFonts w:hint="eastAsia" w:ascii="宋体" w:hAnsi="宋体" w:eastAsia="宋体"/>
          <w:color w:val="000000" w:themeColor="text1"/>
          <w:sz w:val="24"/>
          <w:szCs w:val="24"/>
          <w:highlight w:val="none"/>
          <w14:textFill>
            <w14:solidFill>
              <w14:schemeClr w14:val="tx1"/>
            </w14:solidFill>
          </w14:textFill>
        </w:rPr>
        <w:t>至今的，至少1个金额大于</w:t>
      </w:r>
      <w:r>
        <w:rPr>
          <w:rFonts w:hint="eastAsia" w:ascii="宋体" w:hAnsi="宋体" w:eastAsia="宋体"/>
          <w:color w:val="000000" w:themeColor="text1"/>
          <w:sz w:val="24"/>
          <w:szCs w:val="24"/>
          <w:highlight w:val="none"/>
          <w:lang w:val="en-US" w:eastAsia="zh-CN"/>
          <w14:textFill>
            <w14:solidFill>
              <w14:schemeClr w14:val="tx1"/>
            </w14:solidFill>
          </w14:textFill>
        </w:rPr>
        <w:t>5</w:t>
      </w:r>
      <w:r>
        <w:rPr>
          <w:rFonts w:hint="eastAsia" w:ascii="宋体" w:hAnsi="宋体" w:eastAsia="宋体"/>
          <w:color w:val="000000" w:themeColor="text1"/>
          <w:sz w:val="24"/>
          <w:szCs w:val="24"/>
          <w:highlight w:val="none"/>
          <w14:textFill>
            <w14:solidFill>
              <w14:schemeClr w14:val="tx1"/>
            </w14:solidFill>
          </w14:textFill>
        </w:rPr>
        <w:t>万元的</w:t>
      </w:r>
      <w:r>
        <w:rPr>
          <w:rFonts w:hint="eastAsia" w:ascii="宋体" w:hAnsi="宋体" w:eastAsia="宋体"/>
          <w:color w:val="000000" w:themeColor="text1"/>
          <w:sz w:val="24"/>
          <w:szCs w:val="24"/>
          <w:highlight w:val="none"/>
          <w:lang w:val="en-US" w:eastAsia="zh-CN"/>
          <w14:textFill>
            <w14:solidFill>
              <w14:schemeClr w14:val="tx1"/>
            </w14:solidFill>
          </w14:textFill>
        </w:rPr>
        <w:t>企业职工商业保险</w:t>
      </w:r>
      <w:r>
        <w:rPr>
          <w:rFonts w:hint="eastAsia" w:ascii="宋体" w:hAnsi="宋体" w:eastAsia="宋体"/>
          <w:color w:val="000000" w:themeColor="text1"/>
          <w:sz w:val="24"/>
          <w:szCs w:val="24"/>
          <w:highlight w:val="none"/>
          <w14:textFill>
            <w14:solidFill>
              <w14:schemeClr w14:val="tx1"/>
            </w14:solidFill>
          </w14:textFill>
        </w:rPr>
        <w:t>业绩）</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w:t>
      </w:r>
      <w:r>
        <w:rPr>
          <w:rFonts w:hint="eastAsia" w:ascii="宋体" w:hAnsi="宋体" w:eastAsia="宋体"/>
          <w:color w:val="000000" w:themeColor="text1"/>
          <w:sz w:val="24"/>
          <w:szCs w:val="24"/>
          <w:highlight w:val="none"/>
          <w14:textFill>
            <w14:solidFill>
              <w14:schemeClr w14:val="tx1"/>
            </w14:solidFill>
          </w14:textFill>
        </w:rPr>
        <w:t>，所有资料加盖公章。</w:t>
      </w:r>
    </w:p>
    <w:p w14:paraId="72EE5CCB">
      <w:pPr>
        <w:pStyle w:val="22"/>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报价资料纸质版一份，电子文档一份（U盘须为签字盖章全的PDF格式扫描件)，文件需密封递交，如果因密封不严，标记不清而造成询价文件过早启封、失密等情况，采购人概不负责。</w:t>
      </w:r>
    </w:p>
    <w:p w14:paraId="41B490EE">
      <w:pPr>
        <w:pStyle w:val="22"/>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color w:val="000000" w:themeColor="text1"/>
          <w:sz w:val="24"/>
          <w:szCs w:val="24"/>
          <w:highlight w:val="none"/>
          <w:lang w:eastAsia="zh-CN"/>
          <w14:textFill>
            <w14:solidFill>
              <w14:schemeClr w14:val="tx1"/>
            </w14:solidFill>
          </w14:textFill>
        </w:rPr>
        <w:t>询价申请文件</w:t>
      </w:r>
      <w:r>
        <w:rPr>
          <w:rFonts w:hint="eastAsia" w:ascii="宋体" w:hAnsi="宋体" w:eastAsia="宋体"/>
          <w:color w:val="000000" w:themeColor="text1"/>
          <w:sz w:val="24"/>
          <w:szCs w:val="24"/>
          <w:highlight w:val="none"/>
          <w14:textFill>
            <w14:solidFill>
              <w14:schemeClr w14:val="tx1"/>
            </w14:solidFill>
          </w14:textFill>
        </w:rPr>
        <w:t>递交：在截止时间</w:t>
      </w:r>
      <w:r>
        <w:rPr>
          <w:rFonts w:hint="eastAsia" w:ascii="宋体" w:hAnsi="宋体" w:eastAsia="宋体"/>
          <w:color w:val="000000" w:themeColor="text1"/>
          <w:sz w:val="24"/>
          <w:szCs w:val="24"/>
          <w:highlight w:val="none"/>
          <w:lang w:eastAsia="zh-CN"/>
          <w14:textFill>
            <w14:solidFill>
              <w14:schemeClr w14:val="tx1"/>
            </w14:solidFill>
          </w14:textFill>
        </w:rPr>
        <w:t>2025年7月28</w:t>
      </w:r>
      <w:r>
        <w:rPr>
          <w:rFonts w:hint="eastAsia" w:ascii="宋体" w:hAnsi="宋体" w:eastAsia="宋体"/>
          <w:color w:val="000000" w:themeColor="text1"/>
          <w:sz w:val="24"/>
          <w:szCs w:val="24"/>
          <w:highlight w:val="none"/>
          <w14:textFill>
            <w14:solidFill>
              <w14:schemeClr w14:val="tx1"/>
            </w14:solidFill>
          </w14:textFill>
        </w:rPr>
        <w:t>日</w:t>
      </w:r>
      <w:r>
        <w:rPr>
          <w:rFonts w:hint="eastAsia" w:ascii="宋体" w:hAnsi="宋体" w:eastAsia="宋体"/>
          <w:color w:val="000000" w:themeColor="text1"/>
          <w:sz w:val="24"/>
          <w:szCs w:val="24"/>
          <w:highlight w:val="none"/>
          <w:lang w:val="en-US" w:eastAsia="zh-CN"/>
          <w14:textFill>
            <w14:solidFill>
              <w14:schemeClr w14:val="tx1"/>
            </w14:solidFill>
          </w14:textFill>
        </w:rPr>
        <w:t>09</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前送达至</w:t>
      </w:r>
      <w:r>
        <w:rPr>
          <w:rFonts w:hint="eastAsia" w:ascii="宋体" w:hAnsi="宋体" w:eastAsia="宋体" w:cs="仿宋_GB2312"/>
          <w:color w:val="000000" w:themeColor="text1"/>
          <w:sz w:val="24"/>
          <w:szCs w:val="24"/>
          <w:highlight w:val="none"/>
          <w14:textFill>
            <w14:solidFill>
              <w14:schemeClr w14:val="tx1"/>
            </w14:solidFill>
          </w14:textFill>
        </w:rPr>
        <w:t>成都市高新区吉瑞二路188号高新创合中心A1座8楼803</w:t>
      </w:r>
      <w:r>
        <w:rPr>
          <w:rFonts w:hint="eastAsia" w:ascii="宋体" w:hAnsi="宋体" w:eastAsia="宋体"/>
          <w:sz w:val="24"/>
          <w:szCs w:val="24"/>
          <w:highlight w:val="none"/>
        </w:rPr>
        <w:t>，逾期送达，不予受理。</w:t>
      </w:r>
    </w:p>
    <w:p w14:paraId="202B0007">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发布公告的媒介</w:t>
      </w:r>
    </w:p>
    <w:p w14:paraId="7D6C3B76">
      <w:pPr>
        <w:keepNext w:val="0"/>
        <w:keepLines w:val="0"/>
        <w:pageBreakBefore w:val="0"/>
        <w:widowControl w:val="0"/>
        <w:kinsoku/>
        <w:overflowPunct/>
        <w:topLinePunct w:val="0"/>
        <w:autoSpaceDE/>
        <w:autoSpaceDN/>
        <w:bidi w:val="0"/>
        <w:adjustRightInd/>
        <w:snapToGrid/>
        <w:spacing w:line="360" w:lineRule="auto"/>
        <w:ind w:firstLine="420"/>
        <w:jc w:val="left"/>
        <w:textAlignment w:val="auto"/>
        <w:rPr>
          <w:sz w:val="24"/>
          <w:szCs w:val="24"/>
          <w:highlight w:val="none"/>
        </w:rPr>
      </w:pPr>
      <w:r>
        <w:rPr>
          <w:rFonts w:hint="eastAsia" w:ascii="宋体" w:hAnsi="宋体" w:eastAsia="宋体" w:cs="仿宋_GB2312"/>
          <w:sz w:val="24"/>
          <w:szCs w:val="24"/>
          <w:highlight w:val="none"/>
        </w:rPr>
        <w:t>本次询价公告在成都国万科技服务有限公司官网（http://www.cdguowan.com）上发布。</w:t>
      </w:r>
    </w:p>
    <w:p w14:paraId="52575183">
      <w:pPr>
        <w:pStyle w:val="22"/>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联系方式</w:t>
      </w:r>
    </w:p>
    <w:p w14:paraId="7B7F53A1">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采购人：</w:t>
      </w:r>
      <w:r>
        <w:rPr>
          <w:rFonts w:hint="eastAsia" w:ascii="宋体" w:hAnsi="宋体" w:eastAsia="宋体" w:cs="宋体"/>
          <w:snapToGrid w:val="0"/>
          <w:color w:val="000000"/>
          <w:kern w:val="0"/>
          <w:sz w:val="24"/>
          <w:szCs w:val="24"/>
          <w:highlight w:val="none"/>
        </w:rPr>
        <w:t>成都国万科技服务有限公司</w:t>
      </w:r>
    </w:p>
    <w:p w14:paraId="7412D538">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联系人：</w:t>
      </w:r>
      <w:r>
        <w:rPr>
          <w:rFonts w:hint="eastAsia" w:ascii="宋体" w:hAnsi="宋体" w:eastAsia="宋体"/>
          <w:sz w:val="24"/>
          <w:szCs w:val="24"/>
          <w:highlight w:val="none"/>
          <w:lang w:val="en-US" w:eastAsia="zh-CN"/>
        </w:rPr>
        <w:t>贺女士</w:t>
      </w:r>
      <w:r>
        <w:rPr>
          <w:rFonts w:hint="eastAsia" w:ascii="宋体" w:hAnsi="宋体" w:eastAsia="宋体"/>
          <w:sz w:val="24"/>
          <w:szCs w:val="24"/>
          <w:highlight w:val="none"/>
        </w:rPr>
        <w:t xml:space="preserve"> </w:t>
      </w:r>
    </w:p>
    <w:p w14:paraId="5EF67AE8">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电  话：028-60105556</w:t>
      </w:r>
    </w:p>
    <w:p w14:paraId="7632D295">
      <w:pPr>
        <w:pStyle w:val="22"/>
        <w:keepNext w:val="0"/>
        <w:keepLines w:val="0"/>
        <w:pageBreakBefore w:val="0"/>
        <w:widowControl w:val="0"/>
        <w:numPr>
          <w:ilvl w:val="0"/>
          <w:numId w:val="7"/>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cs="仿宋_GB2312"/>
          <w:sz w:val="24"/>
          <w:szCs w:val="24"/>
          <w:highlight w:val="none"/>
        </w:rPr>
        <w:t>成都市高新区吉瑞二路188号高新创合中心A1座8楼</w:t>
      </w:r>
    </w:p>
    <w:p w14:paraId="77FC412C">
      <w:pPr>
        <w:pStyle w:val="22"/>
        <w:keepNext w:val="0"/>
        <w:keepLines w:val="0"/>
        <w:pageBreakBefore w:val="0"/>
        <w:widowControl w:val="0"/>
        <w:kinsoku/>
        <w:overflowPunct/>
        <w:topLinePunct w:val="0"/>
        <w:autoSpaceDE/>
        <w:autoSpaceDN/>
        <w:bidi w:val="0"/>
        <w:adjustRightInd/>
        <w:snapToGrid/>
        <w:spacing w:line="360" w:lineRule="auto"/>
        <w:ind w:firstLine="0" w:firstLineChars="0"/>
        <w:jc w:val="left"/>
        <w:textAlignment w:val="auto"/>
        <w:rPr>
          <w:rFonts w:ascii="宋体" w:hAnsi="宋体" w:eastAsia="宋体"/>
          <w:sz w:val="24"/>
          <w:szCs w:val="24"/>
          <w:highlight w:val="none"/>
        </w:rPr>
      </w:pPr>
    </w:p>
    <w:p w14:paraId="7E42FE49">
      <w:pPr>
        <w:pStyle w:val="22"/>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14:paraId="002E4F44">
      <w:pPr>
        <w:pStyle w:val="22"/>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14:paraId="25657E0F">
      <w:pPr>
        <w:pStyle w:val="22"/>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ascii="宋体" w:hAnsi="宋体" w:eastAsia="宋体"/>
          <w:sz w:val="24"/>
          <w:szCs w:val="24"/>
          <w:highlight w:val="none"/>
        </w:rPr>
      </w:pPr>
      <w:r>
        <w:rPr>
          <w:rFonts w:hint="eastAsia" w:ascii="宋体" w:hAnsi="宋体" w:eastAsia="宋体"/>
          <w:sz w:val="24"/>
          <w:szCs w:val="24"/>
          <w:highlight w:val="none"/>
        </w:rPr>
        <w:t>成都国万科技服务有限公司</w:t>
      </w:r>
    </w:p>
    <w:p w14:paraId="4DB357B6">
      <w:pPr>
        <w:pStyle w:val="22"/>
        <w:keepNext w:val="0"/>
        <w:keepLines w:val="0"/>
        <w:pageBreakBefore w:val="0"/>
        <w:widowControl w:val="0"/>
        <w:kinsoku/>
        <w:wordWrap w:val="0"/>
        <w:overflowPunct/>
        <w:topLinePunct w:val="0"/>
        <w:autoSpaceDE/>
        <w:autoSpaceDN/>
        <w:bidi w:val="0"/>
        <w:adjustRightInd/>
        <w:snapToGrid/>
        <w:spacing w:line="360" w:lineRule="auto"/>
        <w:ind w:left="840" w:firstLine="0" w:firstLineChars="0"/>
        <w:jc w:val="right"/>
        <w:textAlignment w:val="auto"/>
        <w:rPr>
          <w:rFonts w:ascii="宋体" w:hAnsi="宋体" w:eastAsia="宋体"/>
          <w:sz w:val="28"/>
          <w:szCs w:val="28"/>
          <w:highlight w:val="none"/>
        </w:rPr>
      </w:pPr>
      <w:r>
        <w:rPr>
          <w:rFonts w:hint="eastAsia" w:ascii="宋体" w:hAnsi="宋体" w:eastAsia="宋体"/>
          <w:sz w:val="24"/>
          <w:szCs w:val="24"/>
          <w:highlight w:val="none"/>
        </w:rPr>
        <w:t>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年7月</w:t>
      </w:r>
      <w:r>
        <w:rPr>
          <w:rFonts w:hint="eastAsia" w:ascii="宋体" w:hAnsi="宋体" w:eastAsia="宋体"/>
          <w:sz w:val="24"/>
          <w:szCs w:val="24"/>
          <w:highlight w:val="none"/>
          <w:lang w:val="en-US" w:eastAsia="zh-CN"/>
        </w:rPr>
        <w:t>22</w:t>
      </w:r>
      <w:r>
        <w:rPr>
          <w:rFonts w:hint="eastAsia" w:ascii="宋体" w:hAnsi="宋体" w:eastAsia="宋体"/>
          <w:sz w:val="24"/>
          <w:szCs w:val="24"/>
          <w:highlight w:val="none"/>
        </w:rPr>
        <w:t xml:space="preserve"> 日</w:t>
      </w:r>
    </w:p>
    <w:p w14:paraId="495E11EE">
      <w:pPr>
        <w:rPr>
          <w:rFonts w:ascii="宋体" w:hAnsi="宋体" w:eastAsia="宋体"/>
          <w:sz w:val="28"/>
          <w:szCs w:val="28"/>
        </w:rPr>
      </w:pPr>
      <w:r>
        <w:rPr>
          <w:rFonts w:hint="eastAsia" w:ascii="宋体" w:hAnsi="宋体" w:eastAsia="宋体"/>
          <w:sz w:val="28"/>
          <w:szCs w:val="28"/>
        </w:rPr>
        <w:br w:type="page"/>
      </w:r>
    </w:p>
    <w:p w14:paraId="73B1CFF2">
      <w:pPr>
        <w:pStyle w:val="3"/>
        <w:widowControl/>
        <w:numPr>
          <w:ilvl w:val="0"/>
          <w:numId w:val="8"/>
        </w:numPr>
        <w:spacing w:line="360" w:lineRule="auto"/>
        <w:jc w:val="center"/>
        <w:rPr>
          <w:rFonts w:hint="eastAsia" w:ascii="宋体" w:hAnsi="宋体" w:cs="宋体"/>
          <w:color w:val="000000"/>
          <w:sz w:val="36"/>
          <w:szCs w:val="36"/>
        </w:rPr>
      </w:pPr>
      <w:bookmarkStart w:id="5" w:name="_Toc497990510"/>
      <w:bookmarkStart w:id="6" w:name="_Toc500404292"/>
      <w:bookmarkStart w:id="7" w:name="_Toc500405937"/>
      <w:bookmarkStart w:id="8" w:name="_Toc18281"/>
      <w:r>
        <w:rPr>
          <w:rFonts w:hint="eastAsia" w:ascii="宋体" w:hAnsi="宋体" w:cs="宋体"/>
          <w:color w:val="000000"/>
          <w:sz w:val="36"/>
          <w:szCs w:val="36"/>
        </w:rPr>
        <w:t>询价申请</w:t>
      </w:r>
      <w:bookmarkEnd w:id="5"/>
      <w:bookmarkEnd w:id="6"/>
      <w:bookmarkEnd w:id="7"/>
      <w:r>
        <w:rPr>
          <w:rFonts w:hint="eastAsia" w:ascii="宋体" w:hAnsi="宋体" w:cs="宋体"/>
          <w:color w:val="000000"/>
          <w:sz w:val="36"/>
          <w:szCs w:val="36"/>
        </w:rPr>
        <w:t>要求</w:t>
      </w:r>
      <w:bookmarkEnd w:id="8"/>
    </w:p>
    <w:p w14:paraId="500E6CD8">
      <w:pPr>
        <w:numPr>
          <w:ilvl w:val="0"/>
          <w:numId w:val="0"/>
        </w:numPr>
      </w:pPr>
    </w:p>
    <w:p w14:paraId="44FB6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p>
    <w:p w14:paraId="4E46C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★一、控制价：</w:t>
      </w:r>
    </w:p>
    <w:p w14:paraId="0746A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保险金额不超过 1750 元/年/人。</w:t>
      </w:r>
    </w:p>
    <w:p w14:paraId="69821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年度框架合同时间内，暂估投保人数40人(具体以实际投保单为准)，暂定第一批次投保人数为30人，后续根据甲方实际情况进行投保，单人保险金额不因任何情况而调整。</w:t>
      </w:r>
    </w:p>
    <w:p w14:paraId="63147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注：（1）询价申请人报价超出以上最高限价，比选申请文件将被否决。</w:t>
      </w:r>
    </w:p>
    <w:p w14:paraId="3C938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（2）报价应包括且不限于包括且不限于为完成本项目合同约定工作内容所发生的成本、利润、管理费、税金、风险、不可预见费、赶工费等全部费用。</w:t>
      </w:r>
    </w:p>
    <w:p w14:paraId="64E6731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（3）询价申请人按询价文件的要求进行报价。询价申请人应充分考虑合同执行期间各种情况和风险。</w:t>
      </w:r>
    </w:p>
    <w:p w14:paraId="126866C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bCs w:val="0"/>
          <w:sz w:val="24"/>
          <w:szCs w:val="24"/>
          <w:lang w:val="en-US" w:eastAsia="zh-CN" w:bidi="ar"/>
        </w:rPr>
        <w:t>★二、</w:t>
      </w: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5"/>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14:paraId="401062EF">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5E7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14:paraId="650EE6C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14:paraId="0EECAC7C">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14:paraId="70A8E01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14:paraId="11E1F45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14:paraId="6C27249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14:paraId="440DBB7D">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FD16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14:paraId="366C896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14:paraId="63FFD2F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14:paraId="25517C8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0CBD806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14:paraId="01757DA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14:paraId="0E33854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14:paraId="3F2C5BFF">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DEBB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14:paraId="7FA6D3C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4C50F30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641837E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66CC994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14:paraId="187AC3E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14:paraId="5890604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EC17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14:paraId="59A8E16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14:paraId="1CBC45E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2FE3295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78ADB70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0A9402D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14:paraId="4AEABA4E">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7262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14:paraId="7F269EE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6372C7C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25BA0F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68FC627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6AD362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14:paraId="39AC8AE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AA34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14:paraId="66506E6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14:paraId="0968549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0D87D9F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01D90DD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664C59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14:paraId="731460A3">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14:paraId="7ADE797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14:paraId="04BB06E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14:paraId="0490D32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463C0D4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620E60E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773927E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14:paraId="217EB2F8">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3FA5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14:paraId="42BF929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14:paraId="1F5D348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14:paraId="06DF76B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02F0261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264D3A1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14:paraId="4385F71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0129F8AB">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44412E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059AD98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14:paraId="542454A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68E6090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06D3B74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2D3DB50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449EFCE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04AE8B2">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D376B7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5107966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14:paraId="179670F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0799FAE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26F7958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6FEFD75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69D0F14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FDFA3F1">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E9A6C7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3680100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14:paraId="358D8F0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523EAD1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997AB1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0EAA57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1BBE5A7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0DB32CB">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1BB16B1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47C4F2A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14:paraId="7136DE9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6BC4B56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69A4E3C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4559FB5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BF2263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D2E778B">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65FF0D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14:paraId="1C847D8C">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14:paraId="25CB04C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14:paraId="0B286C7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14:paraId="6A6EADE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14:paraId="54DF3E6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6D57E973">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0A2258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14:paraId="5E4B532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14:paraId="6798B8B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14:paraId="07EADA1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14:paraId="2548971F">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14:paraId="27A810D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14:paraId="23FB7C55">
      <w:pPr>
        <w:spacing w:line="520" w:lineRule="exact"/>
        <w:rPr>
          <w:rFonts w:hint="default" w:ascii="宋体" w:hAnsi="宋体" w:eastAsia="宋体"/>
          <w:color w:val="000000" w:themeColor="text1"/>
          <w:sz w:val="24"/>
          <w:szCs w:val="24"/>
          <w:highlight w:val="yellow"/>
          <w:lang w:val="en-US"/>
          <w14:textFill>
            <w14:solidFill>
              <w14:schemeClr w14:val="tx1"/>
            </w14:solidFill>
          </w14:textFill>
        </w:rPr>
      </w:pPr>
      <w:r>
        <w:rPr>
          <w:rFonts w:hint="eastAsia" w:ascii="宋体" w:hAnsi="宋体" w:eastAsia="宋体" w:cs="宋体"/>
          <w:b/>
          <w:bCs w:val="0"/>
          <w:sz w:val="24"/>
          <w:szCs w:val="24"/>
          <w:lang w:val="en-US" w:eastAsia="zh-CN" w:bidi="ar"/>
        </w:rPr>
        <w:t>★三、详细报价要求：</w:t>
      </w:r>
    </w:p>
    <w:p w14:paraId="4345BA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14:paraId="689AD3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14:paraId="3B7A7E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14:paraId="7957C9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14:paraId="540E81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14:paraId="4DD0B212">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14:paraId="1C1001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14:paraId="4F04B0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14:paraId="3F8A6C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14:paraId="08C19D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14:paraId="2B4417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14:paraId="3023F8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14:paraId="0DD864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14:paraId="1A30D39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14:paraId="28E0D8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14:paraId="5AF8E6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14:paraId="0ED13E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t>※</w:t>
      </w:r>
      <w:r>
        <w:rPr>
          <w:rFonts w:hint="eastAsia" w:ascii="宋体" w:hAnsi="宋体" w:eastAsia="宋体"/>
          <w:b/>
          <w:bCs/>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询价申请人若提报更优条件可另行承诺。</w:t>
      </w:r>
    </w:p>
    <w:p w14:paraId="0E4A7B7B">
      <w:pP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lang w:val="en-US" w:eastAsia="zh-CN"/>
          <w14:textFill>
            <w14:solidFill>
              <w14:schemeClr w14:val="tx1"/>
            </w14:solidFill>
          </w14:textFill>
        </w:rPr>
        <w:br w:type="page"/>
      </w:r>
    </w:p>
    <w:p w14:paraId="5C215889">
      <w:pPr>
        <w:pStyle w:val="3"/>
        <w:jc w:val="center"/>
        <w:rPr>
          <w:sz w:val="36"/>
          <w:szCs w:val="36"/>
        </w:rPr>
      </w:pPr>
      <w:bookmarkStart w:id="9" w:name="_Toc31289"/>
      <w:r>
        <w:rPr>
          <w:rFonts w:hint="eastAsia"/>
          <w:sz w:val="36"/>
          <w:szCs w:val="36"/>
        </w:rPr>
        <w:t>第</w:t>
      </w:r>
      <w:r>
        <w:rPr>
          <w:rFonts w:hint="eastAsia"/>
          <w:sz w:val="36"/>
          <w:szCs w:val="36"/>
          <w:lang w:val="en-US" w:eastAsia="zh-CN"/>
        </w:rPr>
        <w:t>三</w:t>
      </w:r>
      <w:r>
        <w:rPr>
          <w:rFonts w:hint="eastAsia"/>
          <w:sz w:val="36"/>
          <w:szCs w:val="36"/>
        </w:rPr>
        <w:t xml:space="preserve">章 </w:t>
      </w:r>
      <w:r>
        <w:rPr>
          <w:rFonts w:hint="eastAsia"/>
          <w:sz w:val="36"/>
          <w:szCs w:val="36"/>
          <w:lang w:val="en-US" w:eastAsia="zh-CN"/>
        </w:rPr>
        <w:t>评标办法和标准</w:t>
      </w:r>
      <w:bookmarkEnd w:id="9"/>
    </w:p>
    <w:p w14:paraId="00D031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b/>
          <w:bCs/>
          <w:color w:val="000000" w:themeColor="text1"/>
          <w:sz w:val="24"/>
          <w:szCs w:val="24"/>
          <w:highlight w:val="none"/>
          <w:lang w:val="en-US" w:eastAsia="zh-CN"/>
          <w14:textFill>
            <w14:solidFill>
              <w14:schemeClr w14:val="tx1"/>
            </w14:solidFill>
          </w14:textFill>
        </w:rPr>
      </w:pPr>
    </w:p>
    <w:p w14:paraId="3960DDD6">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本次询价采用综合评估法进行评审。</w:t>
      </w:r>
    </w:p>
    <w:p w14:paraId="40B8FE2A">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评审分为：资格审查、符合性审查、详细评审三部分。只有通过资格审查、符合性审查的询价申请人才能进入详细评标。经资格审查、初步评标后因有效询价申请人不足三个但仍具有竞争，评标委员会应继续评标。是否具有竞争性，应从其实力、业绩、信誉、技术方案和投标报价等方面认定。</w:t>
      </w:r>
    </w:p>
    <w:p w14:paraId="5AD4F1D1">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依法组建评选委员会，评审委员会由5人及以上单数组成；评审委员会根据询价文件的评审原则，推荐综合得分排序前3名的询价申请人为中选候选人，若询价申请人最终综合得分相同时，则以询价申请人报价低者排名应靠前；若报价相同，则以询价申请人方案得分高者排名应靠前。如果中选人放弃中选、因不可抗力不能履行合同、或者被查实存在影响中选结果的违法行为等情形，不符合中选条件的，询价人可以按照评审委员会提出的中选候选人名单排序依次确定其他中选候选人为中选人，也可以重新询价。</w:t>
      </w:r>
    </w:p>
    <w:p w14:paraId="297E5625">
      <w:pPr>
        <w:widowControl/>
        <w:spacing w:line="360" w:lineRule="auto"/>
        <w:ind w:firstLine="480" w:firstLineChars="200"/>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附：</w:t>
      </w:r>
    </w:p>
    <w:p w14:paraId="7711DDC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资格审查标准</w:t>
      </w:r>
    </w:p>
    <w:p w14:paraId="22A90A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符合性审查标准</w:t>
      </w:r>
    </w:p>
    <w:p w14:paraId="35F584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详细评审标准</w:t>
      </w:r>
    </w:p>
    <w:p w14:paraId="0B32F27B">
      <w:pP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br w:type="page"/>
      </w:r>
    </w:p>
    <w:p w14:paraId="1D3C9F6A">
      <w:pPr>
        <w:spacing w:line="360" w:lineRule="auto"/>
        <w:ind w:firstLine="240" w:firstLineChars="100"/>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lang w:bidi="ar"/>
        </w:rPr>
        <w:t>一、</w:t>
      </w:r>
      <w:r>
        <w:rPr>
          <w:rFonts w:hint="eastAsia" w:ascii="宋体" w:hAnsi="宋体" w:eastAsia="宋体" w:cs="宋体"/>
          <w:b/>
          <w:bCs/>
          <w:color w:val="000000"/>
          <w:spacing w:val="20"/>
          <w:sz w:val="24"/>
          <w:szCs w:val="24"/>
          <w:lang w:bidi="ar"/>
        </w:rPr>
        <w:t>资格审查标准</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5"/>
        <w:gridCol w:w="6362"/>
        <w:gridCol w:w="1025"/>
      </w:tblGrid>
      <w:tr w14:paraId="285D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37ED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E7B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审查内容</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E08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4AE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34A5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A7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FC5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一般要求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A1B45">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具有独立的法人资格</w:t>
            </w:r>
            <w:r>
              <w:rPr>
                <w:rFonts w:hint="eastAsia" w:ascii="宋体" w:hAnsi="宋体" w:eastAsia="宋体" w:cs="宋体"/>
                <w:color w:val="000000"/>
                <w:sz w:val="24"/>
                <w:szCs w:val="24"/>
                <w:lang w:eastAsia="zh-CN"/>
              </w:rPr>
              <w:t>或获得具有独立法人资格的总公司唯一授权的分支机构，提供有效的营业执照；分支机构投标的须提供有效的总公司营业执照、分支机构营业执照以及总公司对该分支机构参与本项目的唯一授权书。</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171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0C65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E74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137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资质要求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584C6">
            <w:pPr>
              <w:keepNext w:val="0"/>
              <w:keepLines w:val="0"/>
              <w:suppressLineNumbers w:val="0"/>
              <w:spacing w:before="0" w:beforeAutospacing="0" w:after="0" w:afterAutospacing="0" w:line="520" w:lineRule="exact"/>
              <w:ind w:left="0" w:right="0"/>
              <w:jc w:val="left"/>
              <w:rPr>
                <w:rFonts w:hint="eastAsia" w:ascii="宋体" w:hAnsi="宋体" w:eastAsia="宋体" w:cs="宋体"/>
                <w:sz w:val="24"/>
                <w:szCs w:val="24"/>
                <w:lang w:val="en-US" w:eastAsia="zh-CN" w:bidi="ar"/>
              </w:rPr>
            </w:pPr>
            <w:r>
              <w:rPr>
                <w:rFonts w:hint="eastAsia" w:ascii="宋体" w:hAnsi="宋体" w:eastAsia="宋体" w:cs="宋体"/>
                <w:sz w:val="24"/>
                <w:szCs w:val="24"/>
              </w:rPr>
              <w:t>具有</w:t>
            </w:r>
            <w:r>
              <w:rPr>
                <w:rFonts w:hint="eastAsia" w:ascii="宋体" w:hAnsi="宋体" w:eastAsia="宋体" w:cs="宋体"/>
                <w:sz w:val="24"/>
                <w:szCs w:val="24"/>
                <w:lang w:eastAsia="zh-CN"/>
              </w:rPr>
              <w:t>保险监督管理机构</w:t>
            </w:r>
            <w:r>
              <w:rPr>
                <w:rFonts w:hint="eastAsia" w:ascii="宋体" w:hAnsi="宋体" w:eastAsia="宋体" w:cs="宋体"/>
                <w:sz w:val="24"/>
                <w:szCs w:val="24"/>
              </w:rPr>
              <w:t>颁发的保险许可证，业务范围至少包含短期健康保险和意外伤害保险</w:t>
            </w:r>
            <w:r>
              <w:rPr>
                <w:rFonts w:hint="eastAsia" w:ascii="宋体" w:hAnsi="宋体" w:eastAsia="宋体" w:cs="宋体"/>
                <w:sz w:val="24"/>
                <w:szCs w:val="24"/>
                <w:lang w:eastAsia="zh-CN"/>
              </w:rPr>
              <w:t>。</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8307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0DD7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B46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19A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CF1DD">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lang w:eastAsia="zh-CN"/>
              </w:rPr>
            </w:pPr>
            <w:r>
              <w:rPr>
                <w:rFonts w:hint="eastAsia" w:ascii="宋体" w:hAnsi="宋体" w:eastAsia="宋体" w:cs="宋体"/>
                <w:sz w:val="24"/>
                <w:szCs w:val="24"/>
                <w:lang w:bidi="ar"/>
              </w:rPr>
              <w:t>近3年(202</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年1月1日至今)，至少具有1个合同金额不低于</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万元的</w:t>
            </w:r>
            <w:r>
              <w:rPr>
                <w:rFonts w:hint="eastAsia" w:ascii="宋体" w:hAnsi="宋体" w:eastAsia="宋体" w:cs="宋体"/>
                <w:sz w:val="24"/>
                <w:szCs w:val="24"/>
                <w:lang w:val="en-US" w:eastAsia="zh-CN" w:bidi="ar"/>
              </w:rPr>
              <w:t>企业职工商业保险</w:t>
            </w:r>
            <w:r>
              <w:rPr>
                <w:rFonts w:hint="eastAsia" w:ascii="宋体" w:hAnsi="宋体" w:eastAsia="宋体" w:cs="宋体"/>
                <w:sz w:val="24"/>
                <w:szCs w:val="24"/>
                <w:lang w:bidi="ar"/>
              </w:rPr>
              <w:t>业绩</w:t>
            </w:r>
            <w:r>
              <w:rPr>
                <w:rFonts w:hint="eastAsia" w:ascii="宋体" w:hAnsi="宋体" w:eastAsia="宋体" w:cs="宋体"/>
                <w:sz w:val="24"/>
                <w:szCs w:val="24"/>
                <w:lang w:eastAsia="zh-CN" w:bidi="ar"/>
              </w:rPr>
              <w:t>，</w:t>
            </w:r>
            <w:r>
              <w:rPr>
                <w:rFonts w:hint="eastAsia" w:ascii="宋体" w:hAnsi="宋体" w:eastAsia="宋体" w:cs="宋体"/>
                <w:caps/>
                <w:sz w:val="24"/>
                <w:szCs w:val="24"/>
                <w:highlight w:val="none"/>
                <w:lang w:val="en-US" w:eastAsia="zh-CN"/>
              </w:rPr>
              <w:t>需</w:t>
            </w:r>
            <w:r>
              <w:rPr>
                <w:rFonts w:hint="eastAsia" w:ascii="宋体" w:hAnsi="宋体" w:eastAsia="宋体" w:cs="宋体"/>
                <w:i w:val="0"/>
                <w:iCs w:val="0"/>
                <w:color w:val="000000"/>
                <w:kern w:val="0"/>
                <w:sz w:val="24"/>
                <w:szCs w:val="24"/>
                <w:u w:val="none"/>
                <w:lang w:val="en-US" w:eastAsia="zh-CN" w:bidi="ar"/>
              </w:rPr>
              <w:t>提供合同扫描件（附关键页，至少包括封面页、服务内容页、签字盖章页等），合同不能体现上述</w:t>
            </w:r>
            <w:r>
              <w:rPr>
                <w:rFonts w:hint="eastAsia" w:ascii="宋体" w:hAnsi="宋体" w:eastAsia="宋体" w:cs="宋体"/>
                <w:sz w:val="24"/>
                <w:szCs w:val="24"/>
                <w:lang w:eastAsia="zh-CN" w:bidi="ar"/>
              </w:rPr>
              <w:t>金额的，须另提供能体现金额的保单或保单抄件等</w:t>
            </w:r>
            <w:r>
              <w:rPr>
                <w:rFonts w:hint="eastAsia" w:ascii="宋体" w:hAnsi="宋体" w:eastAsia="宋体" w:cs="宋体"/>
                <w:sz w:val="24"/>
                <w:szCs w:val="24"/>
                <w:lang w:bidi="ar"/>
              </w:rPr>
              <w:t>证明材料，并在提供的复印件上加盖供应商公章。</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1AE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73B8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765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BDD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信誉要求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A235D1">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近3年以来（202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年1月1日至今）无不良行为记录，未处于财产被接管、冻结、破产状态，未处于四川省行政区域内有关行政处罚期间（提供书面承诺）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9B6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5CA7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402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0C9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1AFD6">
            <w:pPr>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1、询价申请人资信良好，询价申请人及其法定代表人均未被人民法院列入失信被执行人名单（提供http://zxgk.court.gov.cn/shixin/全国范围内查询结果截图打印件）。</w:t>
            </w:r>
          </w:p>
          <w:p w14:paraId="3FD8E391">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2、询价申请人所提供的询价申请文件中的相关材料必须真实、合法、有效，没有弄虚作假（提供书面承诺）。</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293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r w14:paraId="1E83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19F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7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F1A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w:t>
            </w:r>
          </w:p>
        </w:tc>
        <w:tc>
          <w:tcPr>
            <w:tcW w:w="325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0527F">
            <w:pPr>
              <w:keepNext w:val="0"/>
              <w:keepLines w:val="0"/>
              <w:suppressLineNumbers w:val="0"/>
              <w:spacing w:before="0" w:beforeAutospacing="0" w:after="0" w:afterAutospacing="0" w:line="5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本次询价不接受联合体询价申请</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107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p>
        </w:tc>
      </w:tr>
    </w:tbl>
    <w:p w14:paraId="1736D26D">
      <w:pPr>
        <w:spacing w:line="360" w:lineRule="auto"/>
        <w:rPr>
          <w:rFonts w:hint="eastAsia" w:ascii="宋体" w:hAnsi="宋体" w:eastAsia="宋体" w:cs="宋体"/>
          <w:b/>
          <w:bCs/>
          <w:color w:val="000000"/>
          <w:spacing w:val="40"/>
          <w:sz w:val="24"/>
          <w:szCs w:val="24"/>
        </w:rPr>
      </w:pPr>
      <w:r>
        <w:rPr>
          <w:rFonts w:hint="eastAsia" w:ascii="宋体" w:hAnsi="宋体" w:eastAsia="宋体" w:cs="宋体"/>
          <w:color w:val="000000"/>
          <w:sz w:val="24"/>
          <w:szCs w:val="24"/>
          <w:lang w:bidi="ar"/>
        </w:rPr>
        <w:t>注：</w:t>
      </w:r>
      <w:bookmarkStart w:id="10" w:name="_Hlk118214378"/>
      <w:r>
        <w:rPr>
          <w:rFonts w:hint="eastAsia" w:ascii="宋体" w:hAnsi="宋体" w:eastAsia="宋体" w:cs="宋体"/>
          <w:color w:val="000000"/>
          <w:sz w:val="24"/>
          <w:szCs w:val="24"/>
          <w:lang w:bidi="ar"/>
        </w:rPr>
        <w:t>结论分“通过”和“不通过”；上表所列所有评审项目均符合要求的结论为“通过”；有任意一项不符合要求则结论为“不通过”。以上评审有一条不通过，则视为资格评审标准不通过，不进入下一步评审，询价文件作否决询价处理。</w:t>
      </w:r>
      <w:bookmarkEnd w:id="10"/>
    </w:p>
    <w:p w14:paraId="6B891B1B">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br w:type="page"/>
      </w:r>
      <w:r>
        <w:rPr>
          <w:rFonts w:hint="eastAsia" w:ascii="宋体" w:hAnsi="宋体" w:eastAsia="宋体" w:cs="宋体"/>
          <w:b/>
          <w:color w:val="000000"/>
          <w:sz w:val="24"/>
          <w:szCs w:val="24"/>
          <w:lang w:bidi="ar"/>
        </w:rPr>
        <w:t>二、</w:t>
      </w:r>
      <w:r>
        <w:rPr>
          <w:rFonts w:hint="eastAsia" w:ascii="宋体" w:hAnsi="宋体" w:eastAsia="宋体" w:cs="宋体"/>
          <w:b/>
          <w:bCs/>
          <w:color w:val="000000"/>
          <w:sz w:val="24"/>
          <w:szCs w:val="24"/>
          <w:lang w:bidi="ar"/>
        </w:rPr>
        <w:t>符合性审查标准</w:t>
      </w:r>
    </w:p>
    <w:tbl>
      <w:tblPr>
        <w:tblStyle w:val="15"/>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44B2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F9BC4C">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D88A5">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C0AFEF">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询价申请单位</w:t>
            </w:r>
          </w:p>
        </w:tc>
      </w:tr>
      <w:tr w14:paraId="488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4667C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55FB8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FA4BCC4">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991BF7C">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6994391">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w:t>
            </w:r>
          </w:p>
        </w:tc>
      </w:tr>
      <w:tr w14:paraId="71FD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B8EF631">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701A60F3">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81511DC">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43F7831">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328DC5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38F5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5D2B53AE">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D438C66">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2AEB99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4551179E">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3CDCCE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568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87F57B7">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FF99F9E">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311EA1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E2A2901">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3814771">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4E00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06D9F77">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022496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z w:val="24"/>
                <w:szCs w:val="24"/>
              </w:rPr>
              <w:t>询价申请人没有递交两份或多份内容不同的询价申请文件，或在一份询价申请文件中对同一询价项目有两个或多个报价，且未声明哪一个有效，按询价文件规定提交备选询价申请方案的除外</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971E663">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0E668D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1BF033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2C76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A9A6EDE">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284442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kern w:val="0"/>
                <w:sz w:val="24"/>
                <w:szCs w:val="24"/>
              </w:rPr>
              <w:t>报价</w:t>
            </w:r>
            <w:r>
              <w:rPr>
                <w:rFonts w:hint="eastAsia" w:ascii="宋体" w:hAnsi="宋体" w:eastAsia="宋体" w:cs="宋体"/>
                <w:sz w:val="24"/>
                <w:szCs w:val="24"/>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2E9EAF8">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710BBD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5AA84A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3B43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1731198">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2AB755A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bCs/>
                <w:sz w:val="24"/>
                <w:szCs w:val="24"/>
              </w:rPr>
              <w:t>响应询价文件实质性</w:t>
            </w:r>
            <w:r>
              <w:rPr>
                <w:rFonts w:hint="eastAsia" w:ascii="宋体" w:hAnsi="宋体" w:eastAsia="宋体" w:cs="宋体"/>
                <w:bCs w:val="0"/>
                <w:sz w:val="24"/>
                <w:szCs w:val="24"/>
              </w:rPr>
              <w:t>要求</w:t>
            </w:r>
            <w:r>
              <w:rPr>
                <w:rFonts w:hint="eastAsia" w:ascii="宋体" w:hAnsi="宋体" w:eastAsia="宋体" w:cs="宋体"/>
                <w:bCs w:val="0"/>
                <w:color w:val="auto"/>
                <w:sz w:val="24"/>
                <w:szCs w:val="24"/>
                <w:lang w:val="en-US" w:eastAsia="zh-CN"/>
              </w:rPr>
              <w:t>,符合询价文件格式要求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487CBC34">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3C22F262">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61948F9">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7D63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7C130C9F">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E8DA0AB">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bCs/>
                <w:sz w:val="24"/>
                <w:szCs w:val="24"/>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19B6873">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2381C72">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91D5CA6">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0CBF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3ECBFC3">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54D1226">
            <w:pPr>
              <w:keepNext w:val="0"/>
              <w:keepLines w:val="0"/>
              <w:suppressLineNumbers w:val="0"/>
              <w:tabs>
                <w:tab w:val="left" w:pos="5250"/>
              </w:tabs>
              <w:spacing w:before="0" w:beforeAutospacing="0" w:after="0" w:afterAutospacing="0" w:line="400" w:lineRule="exact"/>
              <w:ind w:left="0" w:right="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未按要求递交询价保证金</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60CC857E">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196B38A5">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07834D7">
            <w:pPr>
              <w:keepNext w:val="0"/>
              <w:keepLines w:val="0"/>
              <w:suppressLineNumbers w:val="0"/>
              <w:tabs>
                <w:tab w:val="left" w:pos="5250"/>
              </w:tabs>
              <w:spacing w:before="0" w:beforeAutospacing="0" w:after="0" w:afterAutospacing="0" w:line="400" w:lineRule="exact"/>
              <w:ind w:left="0" w:right="0"/>
              <w:rPr>
                <w:rFonts w:hint="eastAsia" w:ascii="宋体" w:hAnsi="宋体" w:eastAsia="宋体" w:cs="宋体"/>
                <w:sz w:val="24"/>
                <w:szCs w:val="24"/>
              </w:rPr>
            </w:pPr>
          </w:p>
        </w:tc>
      </w:tr>
      <w:tr w14:paraId="5E9B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809553">
            <w:pPr>
              <w:keepNext w:val="0"/>
              <w:keepLines w:val="0"/>
              <w:suppressLineNumbers w:val="0"/>
              <w:tabs>
                <w:tab w:val="left" w:pos="5250"/>
              </w:tabs>
              <w:spacing w:before="0" w:beforeAutospacing="0" w:after="0" w:afterAutospacing="0" w:line="360" w:lineRule="auto"/>
              <w:ind w:left="0" w:right="0" w:firstLine="2640" w:firstLineChars="1100"/>
              <w:rPr>
                <w:rFonts w:hint="eastAsia" w:ascii="宋体" w:hAnsi="宋体" w:eastAsia="宋体" w:cs="宋体"/>
                <w:sz w:val="24"/>
                <w:szCs w:val="24"/>
              </w:rPr>
            </w:pPr>
            <w:r>
              <w:rPr>
                <w:rFonts w:hint="eastAsia" w:ascii="宋体" w:hAnsi="宋体" w:eastAsia="宋体" w:cs="宋体"/>
                <w:sz w:val="24"/>
                <w:szCs w:val="24"/>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077F3A">
            <w:pPr>
              <w:keepNext w:val="0"/>
              <w:keepLines w:val="0"/>
              <w:suppressLineNumbers w:val="0"/>
              <w:tabs>
                <w:tab w:val="left" w:pos="5250"/>
              </w:tabs>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xml:space="preserve"> </w:t>
            </w:r>
          </w:p>
        </w:tc>
      </w:tr>
    </w:tbl>
    <w:p w14:paraId="6F18ED0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6F49ADB8">
      <w:pPr>
        <w:jc w:val="center"/>
        <w:rPr>
          <w:rFonts w:hint="eastAsia" w:ascii="宋体" w:hAnsi="宋体" w:eastAsia="宋体" w:cs="宋体"/>
          <w:color w:val="FF0000"/>
          <w:sz w:val="24"/>
          <w:szCs w:val="24"/>
        </w:rPr>
      </w:pPr>
      <w:r>
        <w:rPr>
          <w:rFonts w:hint="eastAsia" w:ascii="宋体" w:hAnsi="宋体" w:eastAsia="宋体" w:cs="宋体"/>
          <w:b/>
          <w:color w:val="000000"/>
          <w:sz w:val="24"/>
          <w:szCs w:val="24"/>
          <w:lang w:bidi="ar"/>
        </w:rPr>
        <w:br w:type="page"/>
      </w:r>
      <w:bookmarkStart w:id="11" w:name="_Toc12833"/>
      <w:bookmarkStart w:id="12" w:name="_Toc14443"/>
      <w:bookmarkStart w:id="13" w:name="_Toc505253826"/>
      <w:r>
        <w:rPr>
          <w:rFonts w:hint="eastAsia" w:ascii="宋体" w:hAnsi="宋体" w:eastAsia="宋体" w:cs="宋体"/>
          <w:sz w:val="24"/>
          <w:szCs w:val="24"/>
        </w:rPr>
        <w:t>三、详细评审办法</w:t>
      </w:r>
      <w:bookmarkEnd w:id="11"/>
      <w:bookmarkEnd w:id="12"/>
      <w:bookmarkEnd w:id="13"/>
    </w:p>
    <w:p w14:paraId="5911C8F6">
      <w:pPr>
        <w:rPr>
          <w:rFonts w:hint="eastAsia" w:ascii="宋体" w:hAnsi="宋体" w:eastAsia="宋体" w:cs="宋体"/>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6616"/>
        <w:gridCol w:w="1421"/>
      </w:tblGrid>
      <w:tr w14:paraId="34E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F5F218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项  目</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0B0F47E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评　分　标　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D1B26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bidi="ar"/>
              </w:rPr>
              <w:t>分值（分）</w:t>
            </w:r>
          </w:p>
        </w:tc>
      </w:tr>
      <w:tr w14:paraId="11F4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AE8EA64">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val="zh-CN"/>
              </w:rPr>
            </w:pPr>
            <w:r>
              <w:rPr>
                <w:rFonts w:hint="eastAsia" w:ascii="宋体" w:hAnsi="宋体" w:eastAsia="宋体" w:cs="宋体"/>
                <w:sz w:val="24"/>
                <w:szCs w:val="24"/>
                <w:lang w:val="zh-CN" w:bidi="ar"/>
              </w:rPr>
              <w:t>类似业绩经验</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077FC8ED">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4"/>
                <w:szCs w:val="24"/>
                <w:lang w:bidi="ar"/>
              </w:rPr>
            </w:pPr>
            <w:r>
              <w:rPr>
                <w:rFonts w:hint="eastAsia" w:ascii="宋体" w:hAnsi="宋体" w:eastAsia="宋体" w:cs="宋体"/>
                <w:sz w:val="24"/>
                <w:szCs w:val="24"/>
                <w:lang w:bidi="ar"/>
              </w:rPr>
              <w:t>近3年(202</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年1月1日至今)每具有1个合同金额不低于</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万元的</w:t>
            </w:r>
            <w:r>
              <w:rPr>
                <w:rFonts w:hint="eastAsia" w:ascii="宋体" w:hAnsi="宋体" w:eastAsia="宋体" w:cs="宋体"/>
                <w:caps/>
                <w:sz w:val="24"/>
                <w:szCs w:val="24"/>
                <w:highlight w:val="none"/>
                <w:lang w:val="en-US" w:eastAsia="zh-CN"/>
              </w:rPr>
              <w:t>国有企业或事业单位职工商业保险项目</w:t>
            </w:r>
            <w:r>
              <w:rPr>
                <w:rFonts w:hint="eastAsia" w:ascii="宋体" w:hAnsi="宋体" w:eastAsia="宋体" w:cs="宋体"/>
                <w:sz w:val="24"/>
                <w:szCs w:val="24"/>
                <w:lang w:bidi="ar"/>
              </w:rPr>
              <w:t>业绩得5分，满分</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分。</w:t>
            </w:r>
          </w:p>
          <w:p w14:paraId="7C6CF39F">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4"/>
                <w:szCs w:val="24"/>
              </w:rPr>
            </w:pPr>
            <w:r>
              <w:rPr>
                <w:rFonts w:hint="eastAsia" w:ascii="宋体" w:hAnsi="宋体" w:eastAsia="宋体" w:cs="宋体"/>
                <w:sz w:val="24"/>
                <w:szCs w:val="24"/>
                <w:lang w:bidi="ar"/>
              </w:rPr>
              <w:t>注:1.</w:t>
            </w:r>
            <w:r>
              <w:rPr>
                <w:rFonts w:hint="eastAsia" w:ascii="宋体" w:hAnsi="宋体" w:eastAsia="宋体" w:cs="宋体"/>
                <w:caps/>
                <w:sz w:val="24"/>
                <w:szCs w:val="24"/>
                <w:highlight w:val="none"/>
                <w:lang w:val="en-US" w:eastAsia="zh-CN"/>
              </w:rPr>
              <w:t xml:space="preserve"> 需</w:t>
            </w:r>
            <w:r>
              <w:rPr>
                <w:rFonts w:hint="eastAsia" w:ascii="宋体" w:hAnsi="宋体" w:eastAsia="宋体" w:cs="宋体"/>
                <w:i w:val="0"/>
                <w:iCs w:val="0"/>
                <w:color w:val="000000"/>
                <w:kern w:val="0"/>
                <w:sz w:val="24"/>
                <w:szCs w:val="24"/>
                <w:u w:val="none"/>
                <w:lang w:val="en-US" w:eastAsia="zh-CN" w:bidi="ar"/>
              </w:rPr>
              <w:t>提供合同扫描件（附关键页，至少包括封面页、服务内容页、签字盖章页等），合同不能体现上述</w:t>
            </w:r>
            <w:r>
              <w:rPr>
                <w:rFonts w:hint="eastAsia" w:ascii="宋体" w:hAnsi="宋体" w:eastAsia="宋体" w:cs="宋体"/>
                <w:sz w:val="24"/>
                <w:szCs w:val="24"/>
                <w:lang w:eastAsia="zh-CN" w:bidi="ar"/>
              </w:rPr>
              <w:t>金额的，须另提供能体现金额的保单或保单抄件等</w:t>
            </w:r>
            <w:r>
              <w:rPr>
                <w:rFonts w:hint="eastAsia" w:ascii="宋体" w:hAnsi="宋体" w:eastAsia="宋体" w:cs="宋体"/>
                <w:sz w:val="24"/>
                <w:szCs w:val="24"/>
                <w:lang w:bidi="ar"/>
              </w:rPr>
              <w:t>证明材料，并在提供的复印件上加盖供应商公章。</w:t>
            </w:r>
          </w:p>
          <w:p w14:paraId="1493F8C0">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kern w:val="0"/>
                <w:sz w:val="24"/>
                <w:szCs w:val="24"/>
              </w:rPr>
            </w:pPr>
            <w:r>
              <w:rPr>
                <w:rFonts w:hint="eastAsia" w:ascii="宋体" w:hAnsi="宋体" w:eastAsia="宋体" w:cs="宋体"/>
                <w:sz w:val="24"/>
                <w:szCs w:val="24"/>
                <w:lang w:bidi="ar"/>
              </w:rPr>
              <w:t>2.</w:t>
            </w:r>
            <w:r>
              <w:rPr>
                <w:rFonts w:hint="eastAsia" w:ascii="宋体" w:hAnsi="宋体" w:eastAsia="宋体" w:cs="宋体"/>
                <w:sz w:val="24"/>
                <w:szCs w:val="24"/>
              </w:rPr>
              <w:t>同一投保人不同年度的合同或保单只计为1个类似业绩。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4E3164">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
              </w:rPr>
              <w:t>20</w:t>
            </w:r>
          </w:p>
        </w:tc>
      </w:tr>
      <w:tr w14:paraId="145C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6CEBECDE">
            <w:pPr>
              <w:keepNext w:val="0"/>
              <w:keepLines w:val="0"/>
              <w:suppressLineNumbers w:val="0"/>
              <w:spacing w:before="0" w:beforeAutospacing="0" w:after="0" w:afterAutospacing="0" w:line="360" w:lineRule="auto"/>
              <w:ind w:left="0" w:right="0"/>
              <w:jc w:val="left"/>
              <w:rPr>
                <w:rFonts w:hint="eastAsia" w:ascii="宋体" w:hAnsi="宋体" w:eastAsia="宋体" w:cs="宋体"/>
                <w:sz w:val="24"/>
                <w:szCs w:val="24"/>
                <w:lang w:bidi="ar"/>
              </w:rPr>
            </w:pPr>
            <w:r>
              <w:rPr>
                <w:rFonts w:hint="eastAsia" w:ascii="宋体" w:hAnsi="宋体" w:eastAsia="宋体" w:cs="宋体"/>
                <w:sz w:val="24"/>
                <w:szCs w:val="24"/>
                <w:highlight w:val="none"/>
              </w:rPr>
              <w:t>总公司综合偿付能力充足率</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4B31A31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bCs/>
                <w:sz w:val="24"/>
                <w:szCs w:val="24"/>
                <w:lang w:eastAsia="zh-CN"/>
              </w:rPr>
              <w:t>询价申请人</w:t>
            </w:r>
            <w:r>
              <w:rPr>
                <w:rFonts w:hint="eastAsia" w:ascii="宋体" w:hAnsi="宋体" w:eastAsia="宋体" w:cs="宋体"/>
                <w:sz w:val="24"/>
                <w:szCs w:val="24"/>
              </w:rPr>
              <w:t>或其总公司202</w:t>
            </w:r>
            <w:r>
              <w:rPr>
                <w:rFonts w:hint="eastAsia" w:ascii="宋体" w:hAnsi="宋体" w:eastAsia="宋体" w:cs="宋体"/>
                <w:sz w:val="24"/>
                <w:szCs w:val="24"/>
                <w:lang w:val="en-US" w:eastAsia="zh-CN"/>
              </w:rPr>
              <w:t>4</w:t>
            </w:r>
            <w:r>
              <w:rPr>
                <w:rFonts w:hint="eastAsia" w:ascii="宋体" w:hAnsi="宋体" w:eastAsia="宋体" w:cs="宋体"/>
                <w:sz w:val="24"/>
                <w:szCs w:val="24"/>
              </w:rPr>
              <w:t>年的综合偿付能力充足率进行评分：</w:t>
            </w:r>
          </w:p>
          <w:p w14:paraId="6F47F03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4</w:t>
            </w:r>
            <w:r>
              <w:rPr>
                <w:rFonts w:hint="eastAsia" w:ascii="宋体" w:hAnsi="宋体" w:eastAsia="宋体" w:cs="宋体"/>
                <w:sz w:val="24"/>
                <w:szCs w:val="24"/>
              </w:rPr>
              <w:t>年总公司综合偿付能力充足率≥</w:t>
            </w:r>
            <w:r>
              <w:rPr>
                <w:rFonts w:hint="eastAsia" w:ascii="宋体" w:hAnsi="宋体" w:eastAsia="宋体" w:cs="宋体"/>
                <w:sz w:val="24"/>
                <w:szCs w:val="24"/>
                <w:lang w:val="en-US" w:eastAsia="zh-CN"/>
              </w:rPr>
              <w:t>30</w:t>
            </w:r>
            <w:r>
              <w:rPr>
                <w:rFonts w:hint="eastAsia" w:ascii="宋体" w:hAnsi="宋体" w:eastAsia="宋体" w:cs="宋体"/>
                <w:sz w:val="24"/>
                <w:szCs w:val="24"/>
              </w:rPr>
              <w:t>0%，得</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分； </w:t>
            </w:r>
          </w:p>
          <w:p w14:paraId="0F5EBF00">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0</w:t>
            </w:r>
            <w:r>
              <w:rPr>
                <w:rFonts w:hint="eastAsia" w:ascii="宋体" w:hAnsi="宋体" w:eastAsia="宋体" w:cs="宋体"/>
                <w:sz w:val="24"/>
                <w:szCs w:val="24"/>
              </w:rPr>
              <w:t>0%≤202</w:t>
            </w:r>
            <w:r>
              <w:rPr>
                <w:rFonts w:hint="eastAsia" w:ascii="宋体" w:hAnsi="宋体" w:eastAsia="宋体" w:cs="宋体"/>
                <w:sz w:val="24"/>
                <w:szCs w:val="24"/>
                <w:lang w:val="en-US" w:eastAsia="zh-CN"/>
              </w:rPr>
              <w:t>4</w:t>
            </w:r>
            <w:r>
              <w:rPr>
                <w:rFonts w:hint="eastAsia" w:ascii="宋体" w:hAnsi="宋体" w:eastAsia="宋体" w:cs="宋体"/>
                <w:sz w:val="24"/>
                <w:szCs w:val="24"/>
              </w:rPr>
              <w:t>年总公司综合偿付能力充足率﹤</w:t>
            </w:r>
            <w:r>
              <w:rPr>
                <w:rFonts w:hint="eastAsia" w:ascii="宋体" w:hAnsi="宋体" w:eastAsia="宋体" w:cs="宋体"/>
                <w:sz w:val="24"/>
                <w:szCs w:val="24"/>
                <w:lang w:val="en-US" w:eastAsia="zh-CN"/>
              </w:rPr>
              <w:t>30</w:t>
            </w:r>
            <w:r>
              <w:rPr>
                <w:rFonts w:hint="eastAsia" w:ascii="宋体" w:hAnsi="宋体" w:eastAsia="宋体" w:cs="宋体"/>
                <w:sz w:val="24"/>
                <w:szCs w:val="24"/>
              </w:rPr>
              <w:t>0%，得</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分； </w:t>
            </w:r>
          </w:p>
          <w:p w14:paraId="4FC00141">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10</w:t>
            </w:r>
            <w:r>
              <w:rPr>
                <w:rFonts w:hint="eastAsia" w:ascii="宋体" w:hAnsi="宋体" w:eastAsia="宋体" w:cs="宋体"/>
                <w:sz w:val="24"/>
                <w:szCs w:val="24"/>
              </w:rPr>
              <w:t>0%≤202</w:t>
            </w:r>
            <w:r>
              <w:rPr>
                <w:rFonts w:hint="eastAsia" w:ascii="宋体" w:hAnsi="宋体" w:eastAsia="宋体" w:cs="宋体"/>
                <w:sz w:val="24"/>
                <w:szCs w:val="24"/>
                <w:lang w:val="en-US" w:eastAsia="zh-CN"/>
              </w:rPr>
              <w:t>4</w:t>
            </w:r>
            <w:r>
              <w:rPr>
                <w:rFonts w:hint="eastAsia" w:ascii="宋体" w:hAnsi="宋体" w:eastAsia="宋体" w:cs="宋体"/>
                <w:sz w:val="24"/>
                <w:szCs w:val="24"/>
              </w:rPr>
              <w:t>年总公司综合偿付能力充足率﹤2</w:t>
            </w:r>
            <w:r>
              <w:rPr>
                <w:rFonts w:hint="eastAsia" w:ascii="宋体" w:hAnsi="宋体" w:eastAsia="宋体" w:cs="宋体"/>
                <w:sz w:val="24"/>
                <w:szCs w:val="24"/>
                <w:lang w:val="en-US" w:eastAsia="zh-CN"/>
              </w:rPr>
              <w:t>0</w:t>
            </w:r>
            <w:r>
              <w:rPr>
                <w:rFonts w:hint="eastAsia" w:ascii="宋体" w:hAnsi="宋体" w:eastAsia="宋体" w:cs="宋体"/>
                <w:sz w:val="24"/>
                <w:szCs w:val="24"/>
              </w:rPr>
              <w:t>0%，得</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分； </w:t>
            </w:r>
          </w:p>
          <w:p w14:paraId="2B300223">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4、202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年总公司综合偿付能力充足率</w:t>
            </w:r>
            <w:r>
              <w:rPr>
                <w:rFonts w:hint="eastAsia" w:ascii="宋体" w:hAnsi="宋体" w:eastAsia="宋体" w:cs="宋体"/>
                <w:sz w:val="24"/>
                <w:szCs w:val="24"/>
                <w:lang w:val="en-US" w:eastAsia="zh-CN"/>
              </w:rPr>
              <w:t>10</w:t>
            </w:r>
            <w:r>
              <w:rPr>
                <w:rFonts w:hint="eastAsia" w:ascii="宋体" w:hAnsi="宋体" w:eastAsia="宋体" w:cs="宋体"/>
                <w:sz w:val="24"/>
                <w:szCs w:val="24"/>
              </w:rPr>
              <w:t>0%以下</w:t>
            </w:r>
            <w:r>
              <w:rPr>
                <w:rFonts w:hint="eastAsia" w:ascii="宋体" w:hAnsi="宋体" w:eastAsia="宋体" w:cs="宋体"/>
                <w:sz w:val="24"/>
                <w:szCs w:val="24"/>
                <w:lang w:val="en-US" w:eastAsia="zh-CN"/>
              </w:rPr>
              <w:t>得0分</w:t>
            </w:r>
            <w:r>
              <w:rPr>
                <w:rFonts w:hint="eastAsia" w:ascii="宋体" w:hAnsi="宋体" w:eastAsia="宋体" w:cs="宋体"/>
                <w:sz w:val="24"/>
                <w:szCs w:val="24"/>
              </w:rPr>
              <w:t xml:space="preserve">。 </w:t>
            </w:r>
          </w:p>
          <w:p w14:paraId="7A61D15F">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sz w:val="24"/>
                <w:szCs w:val="24"/>
                <w:lang w:bidi="ar"/>
              </w:rPr>
            </w:pPr>
            <w:r>
              <w:rPr>
                <w:rFonts w:hint="eastAsia" w:ascii="宋体" w:hAnsi="宋体" w:eastAsia="宋体" w:cs="宋体"/>
                <w:sz w:val="24"/>
                <w:szCs w:val="24"/>
              </w:rPr>
              <w:t>备注：提供</w:t>
            </w:r>
            <w:r>
              <w:rPr>
                <w:rFonts w:hint="eastAsia" w:ascii="宋体" w:hAnsi="宋体" w:eastAsia="宋体" w:cs="宋体"/>
                <w:bCs/>
                <w:sz w:val="24"/>
                <w:szCs w:val="24"/>
                <w:lang w:eastAsia="zh-CN"/>
              </w:rPr>
              <w:t>询价申请人</w:t>
            </w:r>
            <w:r>
              <w:rPr>
                <w:rFonts w:hint="eastAsia" w:ascii="宋体" w:hAnsi="宋体" w:eastAsia="宋体" w:cs="宋体"/>
                <w:sz w:val="24"/>
                <w:szCs w:val="24"/>
              </w:rPr>
              <w:t>或其总公司经审计的202</w:t>
            </w:r>
            <w:r>
              <w:rPr>
                <w:rFonts w:hint="eastAsia" w:ascii="宋体" w:hAnsi="宋体" w:eastAsia="宋体" w:cs="宋体"/>
                <w:sz w:val="24"/>
                <w:szCs w:val="24"/>
                <w:lang w:eastAsia="zh-CN"/>
              </w:rPr>
              <w:t>4</w:t>
            </w:r>
            <w:r>
              <w:rPr>
                <w:rFonts w:hint="eastAsia" w:ascii="宋体" w:hAnsi="宋体" w:eastAsia="宋体" w:cs="宋体"/>
                <w:sz w:val="24"/>
                <w:szCs w:val="24"/>
              </w:rPr>
              <w:t>年度偿付能力报告复印件或扫描件并加盖</w:t>
            </w:r>
            <w:r>
              <w:rPr>
                <w:rFonts w:hint="eastAsia" w:ascii="宋体" w:hAnsi="宋体" w:eastAsia="宋体" w:cs="宋体"/>
                <w:bCs/>
                <w:sz w:val="24"/>
                <w:szCs w:val="24"/>
                <w:lang w:eastAsia="zh-CN"/>
              </w:rPr>
              <w:t>询价申请人</w:t>
            </w:r>
            <w:r>
              <w:rPr>
                <w:rFonts w:hint="eastAsia" w:ascii="宋体" w:hAnsi="宋体" w:eastAsia="宋体" w:cs="宋体"/>
                <w:sz w:val="24"/>
                <w:szCs w:val="24"/>
              </w:rPr>
              <w:t>鲜章。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8D039B">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bidi="ar"/>
              </w:rPr>
            </w:pPr>
            <w:r>
              <w:rPr>
                <w:rFonts w:hint="eastAsia" w:ascii="宋体" w:hAnsi="宋体" w:eastAsia="宋体" w:cs="宋体"/>
                <w:sz w:val="24"/>
                <w:szCs w:val="24"/>
                <w:lang w:val="en-US" w:eastAsia="zh-CN" w:bidi="ar"/>
              </w:rPr>
              <w:t>15</w:t>
            </w:r>
          </w:p>
        </w:tc>
      </w:tr>
      <w:tr w14:paraId="1F9E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4BD7C1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lang w:bidi="ar"/>
              </w:rPr>
            </w:pPr>
            <w:r>
              <w:rPr>
                <w:rFonts w:hint="eastAsia" w:ascii="宋体" w:hAnsi="宋体" w:eastAsia="宋体" w:cs="宋体"/>
                <w:caps/>
                <w:sz w:val="24"/>
                <w:szCs w:val="24"/>
                <w:highlight w:val="none"/>
                <w:lang w:val="en-US" w:eastAsia="zh-CN"/>
              </w:rPr>
              <w:t>服务工作方案</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3A94FD44">
            <w:pPr>
              <w:keepNext w:val="0"/>
              <w:keepLines w:val="0"/>
              <w:widowControl/>
              <w:suppressLineNumbers w:val="0"/>
              <w:tabs>
                <w:tab w:val="left" w:pos="2268"/>
              </w:tabs>
              <w:snapToGrid w:val="0"/>
              <w:spacing w:before="0" w:beforeAutospacing="0" w:after="0" w:afterAutospacing="0"/>
              <w:ind w:left="0" w:right="0" w:firstLine="0" w:firstLineChars="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根据各询价申请人提供的员工保险方案、服务方案，相关技术优势，优惠措施，履约具体承诺等，由评审委员会进行综合评价后确定等级及分数。其中方案须包含：</w:t>
            </w:r>
          </w:p>
          <w:p w14:paraId="11BA9537">
            <w:pPr>
              <w:keepNext w:val="0"/>
              <w:keepLines w:val="0"/>
              <w:widowControl/>
              <w:suppressLineNumbers w:val="0"/>
              <w:tabs>
                <w:tab w:val="left" w:pos="2268"/>
              </w:tabs>
              <w:snapToGrid w:val="0"/>
              <w:spacing w:before="0" w:beforeAutospacing="0" w:after="0" w:afterAutospacing="0"/>
              <w:ind w:left="0" w:right="0" w:firstLine="0" w:firstLineChars="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1、理赔服务承诺，包括：保证理赔服务快速有效的具体措施、办法、处理时效等。优得10分；良得8分；中得6分；差得4分；不提供得0分。</w:t>
            </w:r>
          </w:p>
          <w:p w14:paraId="50DA6F14">
            <w:pPr>
              <w:keepNext w:val="0"/>
              <w:keepLines w:val="0"/>
              <w:widowControl/>
              <w:suppressLineNumbers w:val="0"/>
              <w:tabs>
                <w:tab w:val="left" w:pos="2268"/>
              </w:tabs>
              <w:snapToGrid w:val="0"/>
              <w:spacing w:before="0" w:beforeAutospacing="0" w:after="0" w:afterAutospacing="0"/>
              <w:ind w:left="0" w:right="0" w:firstLine="0" w:firstLineChars="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2、组织体系配置合理、分工与职责清晰、管理考核落实、服务人员构成及经验。优得10分；良得8分；中得6分；差得4分；不提供得0分。</w:t>
            </w:r>
          </w:p>
          <w:p w14:paraId="7124533B">
            <w:pPr>
              <w:keepNext w:val="0"/>
              <w:keepLines w:val="0"/>
              <w:widowControl/>
              <w:suppressLineNumbers w:val="0"/>
              <w:tabs>
                <w:tab w:val="left" w:pos="2268"/>
              </w:tabs>
              <w:snapToGrid w:val="0"/>
              <w:spacing w:before="0" w:beforeAutospacing="0" w:after="0" w:afterAutospacing="0" w:line="240" w:lineRule="auto"/>
              <w:ind w:left="0" w:right="0"/>
              <w:jc w:val="left"/>
              <w:rPr>
                <w:rFonts w:hint="eastAsia"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val="en-US" w:eastAsia="zh-CN"/>
              </w:rPr>
              <w:t>3、员工保险方案须按照不低于询价人需求的方案进行报送</w:t>
            </w:r>
            <w:r>
              <w:rPr>
                <w:rFonts w:hint="eastAsia" w:ascii="宋体" w:hAnsi="宋体" w:eastAsia="宋体" w:cs="宋体"/>
                <w:caps/>
                <w:sz w:val="24"/>
                <w:szCs w:val="24"/>
                <w:highlight w:val="none"/>
                <w:lang w:val="en-US" w:eastAsia="zh-CN"/>
              </w:rPr>
              <w:br w:type="textWrapping"/>
            </w:r>
            <w:r>
              <w:rPr>
                <w:rFonts w:hint="eastAsia" w:ascii="宋体" w:hAnsi="宋体" w:eastAsia="宋体" w:cs="宋体"/>
                <w:caps/>
                <w:sz w:val="24"/>
                <w:szCs w:val="24"/>
                <w:highlight w:val="none"/>
                <w:lang w:val="en-US" w:eastAsia="zh-CN"/>
              </w:rPr>
              <w:t>优得10分；良得8分；中得6分；差得4分；不提供得0分。</w:t>
            </w:r>
          </w:p>
          <w:p w14:paraId="02BAB4B8">
            <w:pPr>
              <w:pStyle w:val="2"/>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4"/>
                <w:lang w:val="en-US" w:eastAsia="zh-CN"/>
              </w:rPr>
            </w:pPr>
            <w:r>
              <w:rPr>
                <w:rFonts w:hint="eastAsia" w:ascii="宋体" w:hAnsi="宋体" w:eastAsia="宋体" w:cs="宋体"/>
                <w:caps/>
                <w:kern w:val="2"/>
                <w:sz w:val="24"/>
                <w:szCs w:val="24"/>
                <w:highlight w:val="none"/>
                <w:lang w:val="en-US" w:eastAsia="zh-CN" w:bidi="ar-SA"/>
              </w:rPr>
              <w:t>本项满分30分。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7E328D">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30</w:t>
            </w:r>
          </w:p>
        </w:tc>
      </w:tr>
      <w:tr w14:paraId="077D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07E3D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sz w:val="24"/>
                <w:szCs w:val="24"/>
                <w:lang w:val="zh-CN" w:bidi="ar"/>
              </w:rPr>
              <w:t>报价</w:t>
            </w:r>
          </w:p>
        </w:tc>
        <w:tc>
          <w:tcPr>
            <w:tcW w:w="6616" w:type="dxa"/>
            <w:tcBorders>
              <w:top w:val="single" w:color="auto" w:sz="4" w:space="0"/>
              <w:left w:val="single" w:color="auto" w:sz="4" w:space="0"/>
              <w:bottom w:val="single" w:color="auto" w:sz="4" w:space="0"/>
              <w:right w:val="single" w:color="auto" w:sz="4" w:space="0"/>
            </w:tcBorders>
            <w:shd w:val="clear" w:color="auto" w:fill="auto"/>
            <w:vAlign w:val="center"/>
          </w:tcPr>
          <w:p w14:paraId="164B026D">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询价申请人有效报价(即通过资格审查及初步评审后扣除暂列金的报价)的算术平均值为基准价，等于基准价得满分3</w:t>
            </w:r>
            <w:r>
              <w:rPr>
                <w:rFonts w:hint="eastAsia" w:ascii="宋体" w:hAnsi="宋体" w:eastAsia="宋体" w:cs="宋体"/>
                <w:color w:val="000000"/>
                <w:sz w:val="24"/>
                <w:szCs w:val="24"/>
                <w:lang w:val="en-US" w:eastAsia="zh-CN" w:bidi="ar"/>
              </w:rPr>
              <w:t>5</w:t>
            </w:r>
            <w:r>
              <w:rPr>
                <w:rFonts w:hint="eastAsia" w:ascii="宋体" w:hAnsi="宋体" w:eastAsia="宋体" w:cs="宋体"/>
                <w:color w:val="000000"/>
                <w:sz w:val="24"/>
                <w:szCs w:val="24"/>
                <w:lang w:bidi="ar"/>
              </w:rPr>
              <w:t>分，其余报价与基准价相比，每高1%扣0.5分，每低 1%扣 0.25 分，不足1%按1%计算，扣完为止。</w:t>
            </w:r>
          </w:p>
          <w:p w14:paraId="418B119B">
            <w:pPr>
              <w:keepNext w:val="0"/>
              <w:keepLines w:val="0"/>
              <w:widowControl/>
              <w:suppressLineNumbers w:val="0"/>
              <w:spacing w:before="0" w:beforeAutospacing="0" w:after="0" w:afterAutospacing="0" w:line="32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lang w:bidi="ar"/>
              </w:rPr>
              <w:t>注:1、报价超过最高限价的作否决参询处理。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59E9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pacing w:val="-4"/>
                <w:sz w:val="24"/>
                <w:szCs w:val="24"/>
                <w:lang w:eastAsia="zh-CN"/>
              </w:rPr>
            </w:pPr>
            <w:r>
              <w:rPr>
                <w:rFonts w:hint="eastAsia" w:ascii="宋体" w:hAnsi="宋体" w:eastAsia="宋体" w:cs="宋体"/>
                <w:color w:val="000000"/>
                <w:sz w:val="24"/>
                <w:szCs w:val="24"/>
                <w:lang w:bidi="ar"/>
              </w:rPr>
              <w:t>3</w:t>
            </w:r>
            <w:r>
              <w:rPr>
                <w:rFonts w:hint="eastAsia" w:ascii="宋体" w:hAnsi="宋体" w:eastAsia="宋体" w:cs="宋体"/>
                <w:color w:val="000000"/>
                <w:sz w:val="24"/>
                <w:szCs w:val="24"/>
                <w:lang w:val="en-US" w:eastAsia="zh-CN" w:bidi="ar"/>
              </w:rPr>
              <w:t>5</w:t>
            </w:r>
          </w:p>
        </w:tc>
      </w:tr>
      <w:tr w14:paraId="0E68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637A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满  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F326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pacing w:val="-4"/>
                <w:sz w:val="24"/>
                <w:szCs w:val="24"/>
              </w:rPr>
            </w:pPr>
            <w:r>
              <w:rPr>
                <w:rFonts w:hint="eastAsia" w:ascii="宋体" w:hAnsi="宋体" w:eastAsia="宋体" w:cs="宋体"/>
                <w:color w:val="000000"/>
                <w:spacing w:val="-4"/>
                <w:sz w:val="24"/>
                <w:szCs w:val="24"/>
                <w:lang w:bidi="ar"/>
              </w:rPr>
              <w:t>100分</w:t>
            </w:r>
          </w:p>
        </w:tc>
      </w:tr>
    </w:tbl>
    <w:p w14:paraId="516808AE">
      <w:pPr>
        <w:rPr>
          <w:rFonts w:ascii="宋体" w:hAnsi="宋体" w:eastAsia="宋体"/>
          <w:sz w:val="28"/>
          <w:szCs w:val="28"/>
        </w:rPr>
      </w:pPr>
    </w:p>
    <w:p w14:paraId="59B0064A">
      <w:pPr>
        <w:pStyle w:val="3"/>
        <w:jc w:val="center"/>
        <w:rPr>
          <w:sz w:val="36"/>
          <w:szCs w:val="36"/>
        </w:rPr>
      </w:pPr>
      <w:bookmarkStart w:id="14" w:name="_Toc19808"/>
      <w:r>
        <w:rPr>
          <w:rFonts w:hint="eastAsia"/>
          <w:sz w:val="36"/>
          <w:szCs w:val="36"/>
        </w:rPr>
        <w:t>第</w:t>
      </w:r>
      <w:r>
        <w:rPr>
          <w:rFonts w:hint="eastAsia"/>
          <w:sz w:val="36"/>
          <w:szCs w:val="36"/>
          <w:lang w:val="en-US" w:eastAsia="zh-CN"/>
        </w:rPr>
        <w:t>四</w:t>
      </w:r>
      <w:r>
        <w:rPr>
          <w:rFonts w:hint="eastAsia"/>
          <w:sz w:val="36"/>
          <w:szCs w:val="36"/>
        </w:rPr>
        <w:t>章 询价申请文件格式</w:t>
      </w:r>
      <w:bookmarkEnd w:id="14"/>
    </w:p>
    <w:p w14:paraId="3B84BAFC"/>
    <w:p w14:paraId="63040BCF">
      <w:pPr>
        <w:jc w:val="center"/>
        <w:rPr>
          <w:rFonts w:ascii="宋体" w:hAnsi="宋体" w:eastAsia="宋体"/>
          <w:spacing w:val="6"/>
          <w:sz w:val="43"/>
          <w:szCs w:val="43"/>
          <w:u w:val="single"/>
        </w:rPr>
      </w:pPr>
    </w:p>
    <w:p w14:paraId="2F2FAC8A">
      <w:pPr>
        <w:jc w:val="center"/>
        <w:rPr>
          <w:rFonts w:ascii="宋体" w:hAnsi="宋体" w:eastAsia="宋体"/>
          <w:spacing w:val="6"/>
          <w:sz w:val="43"/>
          <w:szCs w:val="43"/>
          <w:u w:val="single"/>
        </w:rPr>
      </w:pPr>
    </w:p>
    <w:p w14:paraId="4E062BBE">
      <w:pPr>
        <w:jc w:val="center"/>
        <w:rPr>
          <w:rFonts w:ascii="宋体" w:hAnsi="宋体" w:eastAsia="宋体"/>
          <w:spacing w:val="6"/>
          <w:sz w:val="43"/>
          <w:szCs w:val="43"/>
          <w:u w:val="single"/>
        </w:rPr>
      </w:pPr>
      <w:r>
        <w:rPr>
          <w:rFonts w:hint="eastAsia" w:ascii="宋体" w:hAnsi="宋体" w:eastAsia="宋体"/>
          <w:spacing w:val="6"/>
          <w:sz w:val="43"/>
          <w:szCs w:val="43"/>
          <w:u w:val="single"/>
        </w:rPr>
        <w:t>成都国万科技服务有限公司</w:t>
      </w:r>
    </w:p>
    <w:p w14:paraId="0F5F51BE">
      <w:pPr>
        <w:jc w:val="center"/>
        <w:rPr>
          <w:rFonts w:ascii="宋体" w:hAnsi="宋体" w:eastAsia="宋体"/>
          <w:spacing w:val="6"/>
          <w:sz w:val="43"/>
          <w:szCs w:val="43"/>
          <w:u w:val="single"/>
        </w:rPr>
      </w:pPr>
      <w:r>
        <w:rPr>
          <w:rFonts w:hint="eastAsia" w:ascii="宋体" w:hAnsi="宋体" w:eastAsia="宋体"/>
          <w:spacing w:val="6"/>
          <w:sz w:val="43"/>
          <w:szCs w:val="43"/>
          <w:u w:val="single"/>
        </w:rPr>
        <w:t>202</w:t>
      </w:r>
      <w:r>
        <w:rPr>
          <w:rFonts w:hint="eastAsia" w:ascii="宋体" w:hAnsi="宋体" w:eastAsia="宋体"/>
          <w:spacing w:val="6"/>
          <w:sz w:val="43"/>
          <w:szCs w:val="43"/>
          <w:u w:val="single"/>
          <w:lang w:val="en-US" w:eastAsia="zh-CN"/>
        </w:rPr>
        <w:t>5</w:t>
      </w:r>
      <w:r>
        <w:rPr>
          <w:rFonts w:hint="eastAsia" w:ascii="宋体" w:hAnsi="宋体" w:eastAsia="宋体"/>
          <w:spacing w:val="6"/>
          <w:sz w:val="43"/>
          <w:szCs w:val="43"/>
          <w:u w:val="single"/>
        </w:rPr>
        <w:t>-202</w:t>
      </w:r>
      <w:r>
        <w:rPr>
          <w:rFonts w:hint="eastAsia" w:ascii="宋体" w:hAnsi="宋体" w:eastAsia="宋体"/>
          <w:spacing w:val="6"/>
          <w:sz w:val="43"/>
          <w:szCs w:val="43"/>
          <w:u w:val="single"/>
          <w:lang w:val="en-US" w:eastAsia="zh-CN"/>
        </w:rPr>
        <w:t>6</w:t>
      </w:r>
      <w:r>
        <w:rPr>
          <w:rFonts w:hint="eastAsia" w:ascii="宋体" w:hAnsi="宋体" w:eastAsia="宋体"/>
          <w:spacing w:val="6"/>
          <w:sz w:val="43"/>
          <w:szCs w:val="43"/>
          <w:u w:val="single"/>
        </w:rPr>
        <w:t>年度员工补充医疗保险采购</w:t>
      </w:r>
    </w:p>
    <w:p w14:paraId="17CFE4F9">
      <w:pPr>
        <w:spacing w:line="255" w:lineRule="auto"/>
        <w:rPr>
          <w:rFonts w:ascii="宋体" w:hAnsi="宋体" w:eastAsia="宋体"/>
        </w:rPr>
      </w:pPr>
    </w:p>
    <w:p w14:paraId="34E151CD">
      <w:pPr>
        <w:spacing w:line="255" w:lineRule="auto"/>
        <w:rPr>
          <w:rFonts w:ascii="宋体" w:hAnsi="宋体" w:eastAsia="宋体"/>
        </w:rPr>
      </w:pPr>
    </w:p>
    <w:p w14:paraId="203B369B">
      <w:pPr>
        <w:spacing w:line="255" w:lineRule="auto"/>
        <w:rPr>
          <w:rFonts w:ascii="宋体" w:hAnsi="宋体" w:eastAsia="宋体"/>
        </w:rPr>
      </w:pPr>
    </w:p>
    <w:p w14:paraId="40EB72CA">
      <w:pPr>
        <w:spacing w:line="255" w:lineRule="auto"/>
        <w:rPr>
          <w:rFonts w:ascii="宋体" w:hAnsi="宋体" w:eastAsia="宋体"/>
        </w:rPr>
      </w:pPr>
    </w:p>
    <w:p w14:paraId="06694209">
      <w:pPr>
        <w:spacing w:line="255" w:lineRule="auto"/>
        <w:rPr>
          <w:rFonts w:ascii="宋体" w:hAnsi="宋体" w:eastAsia="宋体"/>
        </w:rPr>
      </w:pPr>
    </w:p>
    <w:p w14:paraId="20E40B49">
      <w:pPr>
        <w:spacing w:line="256" w:lineRule="auto"/>
        <w:rPr>
          <w:rFonts w:ascii="宋体" w:hAnsi="宋体" w:eastAsia="宋体"/>
        </w:rPr>
      </w:pPr>
    </w:p>
    <w:p w14:paraId="3D0CDDFD">
      <w:pPr>
        <w:spacing w:line="256" w:lineRule="auto"/>
        <w:rPr>
          <w:rFonts w:ascii="宋体" w:hAnsi="宋体" w:eastAsia="宋体"/>
        </w:rPr>
      </w:pPr>
    </w:p>
    <w:p w14:paraId="5183F232">
      <w:pPr>
        <w:spacing w:line="256" w:lineRule="auto"/>
        <w:rPr>
          <w:rFonts w:ascii="宋体" w:hAnsi="宋体" w:eastAsia="宋体"/>
        </w:rPr>
      </w:pPr>
    </w:p>
    <w:p w14:paraId="658A9CBB">
      <w:pPr>
        <w:spacing w:line="256" w:lineRule="auto"/>
        <w:rPr>
          <w:rFonts w:ascii="宋体" w:hAnsi="宋体" w:eastAsia="宋体"/>
        </w:rPr>
      </w:pPr>
    </w:p>
    <w:p w14:paraId="522FFB4F">
      <w:pPr>
        <w:spacing w:line="256" w:lineRule="auto"/>
        <w:rPr>
          <w:rFonts w:ascii="宋体" w:hAnsi="宋体" w:eastAsia="宋体"/>
        </w:rPr>
      </w:pPr>
    </w:p>
    <w:p w14:paraId="597BBF76">
      <w:pPr>
        <w:spacing w:line="256" w:lineRule="auto"/>
        <w:rPr>
          <w:rFonts w:ascii="宋体" w:hAnsi="宋体" w:eastAsia="宋体"/>
        </w:rPr>
      </w:pPr>
    </w:p>
    <w:p w14:paraId="73BEB1A9">
      <w:pPr>
        <w:jc w:val="center"/>
        <w:rPr>
          <w:rFonts w:ascii="宋体" w:hAnsi="宋体" w:eastAsia="宋体" w:cs="宋体"/>
          <w:color w:val="000000"/>
          <w:sz w:val="52"/>
          <w:szCs w:val="52"/>
        </w:rPr>
      </w:pPr>
      <w:r>
        <w:rPr>
          <w:rFonts w:hint="eastAsia" w:ascii="宋体" w:hAnsi="宋体" w:eastAsia="宋体" w:cs="宋体"/>
          <w:color w:val="000000"/>
          <w:sz w:val="52"/>
          <w:szCs w:val="52"/>
          <w:lang w:bidi="ar"/>
        </w:rPr>
        <w:t>询  价  申  请  文  件</w:t>
      </w:r>
    </w:p>
    <w:p w14:paraId="4E940838">
      <w:pPr>
        <w:rPr>
          <w:rFonts w:ascii="宋体" w:hAnsi="宋体" w:eastAsia="宋体" w:cs="宋体"/>
          <w:color w:val="000000"/>
          <w:sz w:val="28"/>
          <w:szCs w:val="28"/>
        </w:rPr>
      </w:pPr>
    </w:p>
    <w:p w14:paraId="2B96776B">
      <w:pPr>
        <w:rPr>
          <w:rFonts w:ascii="宋体" w:hAnsi="宋体" w:eastAsia="宋体" w:cs="宋体"/>
          <w:color w:val="000000"/>
          <w:sz w:val="28"/>
          <w:szCs w:val="28"/>
        </w:rPr>
      </w:pPr>
    </w:p>
    <w:p w14:paraId="3406A6ED">
      <w:pPr>
        <w:rPr>
          <w:rFonts w:ascii="宋体" w:hAnsi="宋体" w:eastAsia="宋体" w:cs="宋体"/>
          <w:color w:val="000000"/>
          <w:sz w:val="28"/>
          <w:szCs w:val="28"/>
        </w:rPr>
      </w:pPr>
    </w:p>
    <w:p w14:paraId="00B37CCC">
      <w:pPr>
        <w:pStyle w:val="11"/>
        <w:widowControl/>
        <w:rPr>
          <w:rFonts w:hint="default"/>
          <w:color w:val="000000"/>
        </w:rPr>
      </w:pPr>
    </w:p>
    <w:p w14:paraId="6655E7E8">
      <w:pPr>
        <w:jc w:val="center"/>
        <w:rPr>
          <w:rFonts w:ascii="宋体" w:hAnsi="宋体" w:eastAsia="宋体" w:cs="宋体"/>
          <w:color w:val="000000"/>
          <w:sz w:val="28"/>
          <w:szCs w:val="28"/>
        </w:rPr>
      </w:pPr>
      <w:r>
        <w:rPr>
          <w:rFonts w:hint="eastAsia" w:ascii="宋体" w:hAnsi="宋体" w:eastAsia="宋体" w:cs="宋体"/>
          <w:color w:val="000000"/>
          <w:sz w:val="28"/>
          <w:szCs w:val="28"/>
          <w:lang w:bidi="ar"/>
        </w:rPr>
        <w:t>询价申请人：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（盖单位章）</w:t>
      </w:r>
    </w:p>
    <w:p w14:paraId="0DF123F9">
      <w:pPr>
        <w:jc w:val="center"/>
        <w:rPr>
          <w:rFonts w:ascii="宋体" w:hAnsi="宋体" w:eastAsia="宋体" w:cs="宋体"/>
          <w:color w:val="000000"/>
          <w:sz w:val="28"/>
          <w:szCs w:val="28"/>
          <w:u w:val="single"/>
        </w:rPr>
      </w:pPr>
    </w:p>
    <w:p w14:paraId="48CAAB95">
      <w:pPr>
        <w:ind w:firstLine="840" w:firstLineChars="300"/>
        <w:rPr>
          <w:rFonts w:ascii="宋体" w:hAnsi="宋体" w:eastAsia="宋体" w:cs="宋体"/>
          <w:color w:val="000000"/>
          <w:sz w:val="28"/>
          <w:szCs w:val="28"/>
        </w:rPr>
      </w:pPr>
      <w:r>
        <w:rPr>
          <w:rFonts w:hint="eastAsia" w:ascii="宋体" w:hAnsi="宋体" w:eastAsia="宋体" w:cs="宋体"/>
          <w:color w:val="000000"/>
          <w:sz w:val="28"/>
          <w:szCs w:val="28"/>
          <w:lang w:bidi="ar"/>
        </w:rPr>
        <w:t>法定代表人或其委托代理人：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（签字或盖章）</w:t>
      </w:r>
    </w:p>
    <w:p w14:paraId="38CF6BD6">
      <w:pPr>
        <w:ind w:firstLine="420" w:firstLineChars="150"/>
        <w:rPr>
          <w:rFonts w:ascii="宋体" w:hAnsi="宋体" w:eastAsia="宋体" w:cs="宋体"/>
          <w:color w:val="000000"/>
          <w:sz w:val="28"/>
          <w:szCs w:val="28"/>
        </w:rPr>
      </w:pPr>
    </w:p>
    <w:p w14:paraId="67C8D141">
      <w:pPr>
        <w:widowControl/>
        <w:jc w:val="left"/>
      </w:pPr>
      <w:r>
        <w:rPr>
          <w:rFonts w:hint="eastAsia" w:ascii="宋体" w:hAnsi="宋体" w:eastAsia="宋体" w:cs="Times New Roman"/>
          <w:color w:val="000000"/>
          <w:sz w:val="28"/>
          <w:szCs w:val="28"/>
          <w:lang w:bidi="ar"/>
        </w:rPr>
        <w:t xml:space="preserve">                           </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年</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月</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日</w:t>
      </w:r>
    </w:p>
    <w:p w14:paraId="7E7C38F1">
      <w:pPr>
        <w:spacing w:line="224" w:lineRule="auto"/>
        <w:jc w:val="center"/>
        <w:rPr>
          <w:rFonts w:ascii="宋体" w:hAnsi="宋体" w:eastAsia="宋体"/>
          <w:sz w:val="31"/>
          <w:szCs w:val="31"/>
        </w:rPr>
        <w:sectPr>
          <w:footerReference r:id="rId3" w:type="default"/>
          <w:pgSz w:w="11906" w:h="16839"/>
          <w:pgMar w:top="1440" w:right="1080" w:bottom="1440" w:left="1080" w:header="0" w:footer="1189" w:gutter="0"/>
          <w:pgNumType w:fmt="decimal"/>
          <w:cols w:space="720" w:num="1"/>
        </w:sectPr>
      </w:pPr>
    </w:p>
    <w:p w14:paraId="612BB55E">
      <w:pPr>
        <w:spacing w:line="357" w:lineRule="auto"/>
        <w:rPr>
          <w:rFonts w:ascii="宋体" w:hAnsi="宋体" w:eastAsia="宋体"/>
        </w:rPr>
      </w:pPr>
    </w:p>
    <w:p w14:paraId="47CAB304">
      <w:pPr>
        <w:spacing w:line="260" w:lineRule="auto"/>
        <w:rPr>
          <w:rFonts w:ascii="宋体" w:hAnsi="宋体" w:eastAsia="宋体"/>
        </w:rPr>
      </w:pPr>
    </w:p>
    <w:p w14:paraId="4F29E498">
      <w:pPr>
        <w:spacing w:line="260" w:lineRule="auto"/>
        <w:rPr>
          <w:rFonts w:ascii="宋体" w:hAnsi="宋体" w:eastAsia="宋体"/>
        </w:rPr>
      </w:pPr>
    </w:p>
    <w:p w14:paraId="13E7962F">
      <w:pPr>
        <w:rPr>
          <w:rFonts w:ascii="宋体" w:hAnsi="宋体" w:eastAsia="宋体" w:cs="宋体"/>
          <w:sz w:val="28"/>
          <w:szCs w:val="28"/>
        </w:rPr>
      </w:pPr>
    </w:p>
    <w:p w14:paraId="16D13799">
      <w:pPr>
        <w:jc w:val="center"/>
        <w:rPr>
          <w:rFonts w:ascii="宋体" w:hAnsi="宋体" w:eastAsia="宋体" w:cs="宋体"/>
          <w:b/>
          <w:bCs/>
          <w:sz w:val="44"/>
          <w:szCs w:val="44"/>
        </w:rPr>
      </w:pPr>
      <w:r>
        <w:rPr>
          <w:rFonts w:hint="eastAsia" w:ascii="宋体" w:hAnsi="宋体" w:eastAsia="宋体" w:cs="宋体"/>
          <w:b/>
          <w:bCs/>
          <w:sz w:val="44"/>
          <w:szCs w:val="44"/>
        </w:rPr>
        <w:t>目    录</w:t>
      </w:r>
    </w:p>
    <w:p w14:paraId="6179F36F">
      <w:pPr>
        <w:rPr>
          <w:rFonts w:ascii="宋体" w:hAnsi="宋体" w:eastAsia="宋体" w:cs="宋体"/>
          <w:sz w:val="28"/>
          <w:szCs w:val="28"/>
        </w:rPr>
      </w:pPr>
    </w:p>
    <w:p w14:paraId="118905C2">
      <w:pPr>
        <w:rPr>
          <w:rFonts w:ascii="宋体" w:hAnsi="宋体" w:eastAsia="宋体" w:cs="宋体"/>
          <w:sz w:val="28"/>
          <w:szCs w:val="28"/>
        </w:rPr>
      </w:pPr>
    </w:p>
    <w:p w14:paraId="6D158869">
      <w:pPr>
        <w:rPr>
          <w:rFonts w:ascii="宋体" w:hAnsi="宋体" w:eastAsia="宋体" w:cs="宋体"/>
          <w:sz w:val="28"/>
          <w:szCs w:val="28"/>
        </w:rPr>
      </w:pPr>
    </w:p>
    <w:p w14:paraId="3CCC70DC">
      <w:pPr>
        <w:spacing w:line="480" w:lineRule="auto"/>
        <w:rPr>
          <w:rFonts w:ascii="宋体" w:hAnsi="宋体" w:eastAsia="宋体" w:cs="宋体"/>
          <w:sz w:val="28"/>
          <w:szCs w:val="28"/>
        </w:rPr>
      </w:pPr>
      <w:r>
        <w:rPr>
          <w:rFonts w:hint="eastAsia" w:ascii="宋体" w:hAnsi="宋体" w:eastAsia="宋体" w:cs="宋体"/>
          <w:sz w:val="28"/>
          <w:szCs w:val="28"/>
        </w:rPr>
        <w:t>一、报价申请及声明</w:t>
      </w:r>
    </w:p>
    <w:p w14:paraId="2D710F90">
      <w:pPr>
        <w:spacing w:line="480" w:lineRule="auto"/>
        <w:rPr>
          <w:rFonts w:ascii="宋体" w:hAnsi="宋体" w:eastAsia="宋体" w:cs="宋体"/>
          <w:sz w:val="28"/>
          <w:szCs w:val="28"/>
        </w:rPr>
      </w:pPr>
      <w:r>
        <w:rPr>
          <w:rFonts w:hint="eastAsia" w:ascii="宋体" w:hAnsi="宋体" w:eastAsia="宋体" w:cs="宋体"/>
          <w:sz w:val="28"/>
          <w:szCs w:val="28"/>
        </w:rPr>
        <w:t>二、报价明细表</w:t>
      </w:r>
    </w:p>
    <w:p w14:paraId="238B7758">
      <w:pPr>
        <w:spacing w:line="480" w:lineRule="auto"/>
        <w:rPr>
          <w:rFonts w:ascii="宋体" w:hAnsi="宋体" w:eastAsia="宋体" w:cs="宋体"/>
          <w:sz w:val="28"/>
          <w:szCs w:val="28"/>
        </w:rPr>
      </w:pPr>
      <w:r>
        <w:rPr>
          <w:rFonts w:hint="eastAsia" w:ascii="宋体" w:hAnsi="宋体" w:eastAsia="宋体" w:cs="宋体"/>
          <w:sz w:val="28"/>
          <w:szCs w:val="28"/>
        </w:rPr>
        <w:t>三、法定代表人身份证明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分公司负责人身份证明</w:t>
      </w:r>
      <w:r>
        <w:rPr>
          <w:rFonts w:hint="eastAsia" w:ascii="宋体" w:hAnsi="宋体" w:eastAsia="宋体" w:cs="宋体"/>
          <w:sz w:val="28"/>
          <w:szCs w:val="28"/>
        </w:rPr>
        <w:t>（如有）</w:t>
      </w:r>
    </w:p>
    <w:p w14:paraId="5A250D8B">
      <w:pPr>
        <w:spacing w:line="480" w:lineRule="auto"/>
        <w:rPr>
          <w:rFonts w:ascii="宋体" w:hAnsi="宋体" w:eastAsia="宋体" w:cs="宋体"/>
          <w:sz w:val="28"/>
          <w:szCs w:val="28"/>
        </w:rPr>
      </w:pPr>
      <w:r>
        <w:rPr>
          <w:rFonts w:hint="eastAsia" w:ascii="宋体" w:hAnsi="宋体" w:eastAsia="宋体" w:cs="宋体"/>
          <w:sz w:val="28"/>
          <w:szCs w:val="28"/>
        </w:rPr>
        <w:t>三、授权委托书（如有）</w:t>
      </w:r>
    </w:p>
    <w:p w14:paraId="01A5FC03">
      <w:pPr>
        <w:spacing w:line="480" w:lineRule="auto"/>
        <w:rPr>
          <w:rFonts w:ascii="宋体" w:hAnsi="宋体" w:eastAsia="宋体" w:cs="宋体"/>
          <w:sz w:val="28"/>
          <w:szCs w:val="28"/>
        </w:rPr>
      </w:pPr>
      <w:r>
        <w:rPr>
          <w:rFonts w:hint="eastAsia" w:ascii="宋体" w:hAnsi="宋体" w:eastAsia="宋体" w:cs="宋体"/>
          <w:sz w:val="28"/>
          <w:szCs w:val="28"/>
        </w:rPr>
        <w:t>四、营业执照副本</w:t>
      </w:r>
    </w:p>
    <w:p w14:paraId="15E20673">
      <w:pPr>
        <w:spacing w:line="480" w:lineRule="auto"/>
        <w:rPr>
          <w:rFonts w:ascii="宋体" w:hAnsi="宋体" w:eastAsia="宋体" w:cs="宋体"/>
          <w:sz w:val="28"/>
          <w:szCs w:val="28"/>
        </w:rPr>
      </w:pPr>
      <w:r>
        <w:rPr>
          <w:rFonts w:hint="eastAsia" w:ascii="宋体" w:hAnsi="宋体" w:eastAsia="宋体" w:cs="宋体"/>
          <w:sz w:val="28"/>
          <w:szCs w:val="28"/>
        </w:rPr>
        <w:t>五、业绩证明资料</w:t>
      </w:r>
    </w:p>
    <w:p w14:paraId="6CF0C32D">
      <w:pPr>
        <w:spacing w:line="480" w:lineRule="auto"/>
        <w:rPr>
          <w:rFonts w:ascii="宋体" w:hAnsi="宋体" w:eastAsia="宋体" w:cs="宋体"/>
          <w:sz w:val="28"/>
          <w:szCs w:val="28"/>
        </w:rPr>
        <w:sectPr>
          <w:footerReference r:id="rId4" w:type="default"/>
          <w:pgSz w:w="11906" w:h="16839"/>
          <w:pgMar w:top="1440" w:right="1800" w:bottom="1440" w:left="1800" w:header="0" w:footer="1189" w:gutter="0"/>
          <w:pgNumType w:fmt="decimal"/>
          <w:cols w:space="720" w:num="1"/>
        </w:sectPr>
      </w:pPr>
      <w:r>
        <w:rPr>
          <w:rFonts w:hint="eastAsia" w:ascii="宋体" w:hAnsi="宋体" w:eastAsia="宋体" w:cs="宋体"/>
          <w:sz w:val="28"/>
          <w:szCs w:val="28"/>
        </w:rPr>
        <w:t>六、询价申请人认为有必要提供的其他材料</w:t>
      </w:r>
    </w:p>
    <w:p w14:paraId="4A10F21B">
      <w:pPr>
        <w:pStyle w:val="6"/>
        <w:ind w:left="5250"/>
        <w:rPr>
          <w:rFonts w:ascii="宋体" w:hAnsi="宋体" w:eastAsia="宋体"/>
        </w:rPr>
      </w:pPr>
    </w:p>
    <w:p w14:paraId="584A20C4">
      <w:pPr>
        <w:pStyle w:val="6"/>
        <w:ind w:left="42" w:leftChars="20"/>
        <w:jc w:val="left"/>
        <w:rPr>
          <w:rFonts w:ascii="宋体" w:hAnsi="宋体" w:eastAsia="宋体"/>
        </w:rPr>
      </w:pPr>
    </w:p>
    <w:p w14:paraId="2FCDC2B6">
      <w:pPr>
        <w:pStyle w:val="6"/>
        <w:ind w:left="5250"/>
        <w:rPr>
          <w:rFonts w:ascii="宋体" w:hAnsi="宋体" w:eastAsia="宋体"/>
        </w:rPr>
      </w:pPr>
    </w:p>
    <w:p w14:paraId="66824096">
      <w:pPr>
        <w:spacing w:line="265" w:lineRule="auto"/>
        <w:rPr>
          <w:rFonts w:ascii="宋体" w:hAnsi="宋体" w:eastAsia="宋体" w:cstheme="majorEastAsia"/>
          <w:b/>
          <w:bCs/>
          <w:snapToGrid w:val="0"/>
          <w:color w:val="000000"/>
          <w:kern w:val="0"/>
          <w:sz w:val="36"/>
          <w:szCs w:val="36"/>
        </w:rPr>
      </w:pPr>
    </w:p>
    <w:p w14:paraId="051EB9D9">
      <w:pPr>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一、询价申请函</w:t>
      </w:r>
    </w:p>
    <w:p w14:paraId="292FE226">
      <w:pPr>
        <w:pStyle w:val="6"/>
        <w:ind w:left="5250"/>
        <w:rPr>
          <w:rFonts w:ascii="宋体" w:hAnsi="宋体" w:eastAsia="宋体"/>
        </w:rPr>
      </w:pPr>
    </w:p>
    <w:p w14:paraId="66482CAB">
      <w:pPr>
        <w:pStyle w:val="6"/>
        <w:ind w:left="424" w:leftChars="0"/>
        <w:rPr>
          <w:rFonts w:ascii="宋体" w:hAnsi="宋体" w:eastAsia="宋体"/>
        </w:rPr>
      </w:pPr>
    </w:p>
    <w:p w14:paraId="1D6784FC">
      <w:pPr>
        <w:pStyle w:val="2"/>
        <w:spacing w:before="1" w:line="480" w:lineRule="exact"/>
        <w:ind w:left="501"/>
        <w:rPr>
          <w:rFonts w:cstheme="majorEastAsia"/>
          <w:snapToGrid w:val="0"/>
          <w:color w:val="000000"/>
          <w:kern w:val="0"/>
          <w:lang w:eastAsia="zh-CN"/>
        </w:rPr>
      </w:pPr>
      <w:r>
        <w:rPr>
          <w:spacing w:val="4"/>
          <w:lang w:eastAsia="zh-CN"/>
        </w:rPr>
        <w:t>致</w:t>
      </w:r>
      <w:r>
        <w:rPr>
          <w:spacing w:val="-17"/>
          <w:lang w:eastAsia="zh-CN"/>
        </w:rPr>
        <w:t>：</w:t>
      </w:r>
      <w:r>
        <w:rPr>
          <w:rFonts w:hint="eastAsia" w:cstheme="majorEastAsia"/>
          <w:snapToGrid w:val="0"/>
          <w:color w:val="000000"/>
          <w:kern w:val="0"/>
          <w:lang w:eastAsia="zh-CN"/>
        </w:rPr>
        <w:t xml:space="preserve">成都国万科技服务有限公司  </w:t>
      </w:r>
    </w:p>
    <w:p w14:paraId="1DDCA950">
      <w:pPr>
        <w:spacing w:line="480" w:lineRule="exact"/>
        <w:rPr>
          <w:rFonts w:ascii="宋体" w:hAnsi="宋体" w:eastAsia="宋体"/>
        </w:rPr>
      </w:pPr>
    </w:p>
    <w:p w14:paraId="315B6693">
      <w:pPr>
        <w:spacing w:line="480" w:lineRule="exact"/>
        <w:rPr>
          <w:rFonts w:ascii="宋体" w:hAnsi="宋体" w:eastAsia="宋体"/>
        </w:rPr>
        <w:sectPr>
          <w:footerReference r:id="rId5" w:type="default"/>
          <w:pgSz w:w="11906" w:h="16839"/>
          <w:pgMar w:top="1440" w:right="1800" w:bottom="1440" w:left="1800" w:header="0" w:footer="1189" w:gutter="0"/>
          <w:pgNumType w:fmt="decimal"/>
          <w:cols w:equalWidth="0" w:num="1">
            <w:col w:w="8335"/>
          </w:cols>
        </w:sectPr>
      </w:pPr>
    </w:p>
    <w:p w14:paraId="753B2F8A">
      <w:pPr>
        <w:pStyle w:val="2"/>
        <w:widowControl/>
        <w:kinsoku w:val="0"/>
        <w:autoSpaceDE w:val="0"/>
        <w:autoSpaceDN w:val="0"/>
        <w:adjustRightInd w:val="0"/>
        <w:snapToGrid w:val="0"/>
        <w:spacing w:line="480" w:lineRule="exact"/>
        <w:ind w:left="501"/>
        <w:textAlignment w:val="baseline"/>
        <w:rPr>
          <w:rFonts w:cstheme="majorEastAsia"/>
          <w:snapToGrid w:val="0"/>
          <w:color w:val="000000"/>
          <w:kern w:val="0"/>
          <w:lang w:eastAsia="zh-CN"/>
        </w:rPr>
      </w:pPr>
      <w:r>
        <w:rPr>
          <w:rFonts w:hint="eastAsia" w:cstheme="majorEastAsia"/>
          <w:snapToGrid w:val="0"/>
          <w:color w:val="000000"/>
          <w:kern w:val="0"/>
          <w:lang w:eastAsia="zh-CN"/>
        </w:rPr>
        <w:t>根据贵方询价文件，我方同意如下：</w:t>
      </w:r>
    </w:p>
    <w:p w14:paraId="78FE092A">
      <w:pPr>
        <w:pStyle w:val="2"/>
        <w:widowControl/>
        <w:kinsoku w:val="0"/>
        <w:autoSpaceDE w:val="0"/>
        <w:autoSpaceDN w:val="0"/>
        <w:adjustRightInd w:val="0"/>
        <w:snapToGrid w:val="0"/>
        <w:spacing w:line="480" w:lineRule="exact"/>
        <w:ind w:firstLine="480" w:firstLineChars="200"/>
        <w:textAlignment w:val="baseline"/>
        <w:rPr>
          <w:rFonts w:cstheme="majorEastAsia"/>
          <w:snapToGrid w:val="0"/>
          <w:color w:val="000000"/>
          <w:kern w:val="0"/>
          <w:lang w:eastAsia="zh-CN"/>
        </w:rPr>
      </w:pPr>
      <w:r>
        <w:rPr>
          <w:rFonts w:hint="eastAsia" w:cstheme="majorEastAsia"/>
          <w:snapToGrid w:val="0"/>
          <w:color w:val="000000"/>
          <w:kern w:val="0"/>
          <w:lang w:eastAsia="zh-CN"/>
        </w:rPr>
        <w:t>1.按照询价要求：</w:t>
      </w:r>
    </w:p>
    <w:p w14:paraId="6FB046E2">
      <w:pPr>
        <w:pStyle w:val="6"/>
        <w:widowControl/>
        <w:kinsoku w:val="0"/>
        <w:autoSpaceDE w:val="0"/>
        <w:autoSpaceDN w:val="0"/>
        <w:adjustRightInd w:val="0"/>
        <w:snapToGrid w:val="0"/>
        <w:spacing w:line="480" w:lineRule="exact"/>
        <w:ind w:left="0" w:leftChars="0"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含增值税报价：人民币</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theme="majorEastAsia"/>
          <w:snapToGrid w:val="0"/>
          <w:color w:val="000000"/>
          <w:kern w:val="0"/>
          <w:sz w:val="24"/>
          <w:szCs w:val="24"/>
        </w:rPr>
        <w:t>（大写），</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theme="majorEastAsia"/>
          <w:snapToGrid w:val="0"/>
          <w:color w:val="000000"/>
          <w:kern w:val="0"/>
          <w:sz w:val="24"/>
          <w:szCs w:val="24"/>
        </w:rPr>
        <w:t>（小写）</w:t>
      </w:r>
      <w:r>
        <w:rPr>
          <w:rFonts w:hint="eastAsia" w:ascii="宋体" w:hAnsi="宋体" w:eastAsia="宋体" w:cstheme="majorEastAsia"/>
          <w:snapToGrid w:val="0"/>
          <w:color w:val="000000"/>
          <w:kern w:val="0"/>
          <w:sz w:val="24"/>
          <w:szCs w:val="24"/>
          <w:u w:val="single"/>
        </w:rPr>
        <w:t xml:space="preserve">           </w:t>
      </w:r>
    </w:p>
    <w:p w14:paraId="38986FC0">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2.一旦我方成交，我方将根据询价文件的规定严格履行合同，保证于承诺的时间内完成项目全部内容，包括与此相关的服务，并交付询价人验收、使用。</w:t>
      </w:r>
    </w:p>
    <w:p w14:paraId="2C120D8E">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3.我方决不提供虚假材料谋取成交、决不采取不正当手段诋毁、排挤其他承 包人、决不与询价人、其它承包人恶意串通，如有违反，无条件接受贵方及相关管理部门的处罚。</w:t>
      </w:r>
    </w:p>
    <w:p w14:paraId="5C42400F">
      <w:pPr>
        <w:pStyle w:val="2"/>
        <w:spacing w:before="183" w:line="480" w:lineRule="exact"/>
        <w:ind w:left="500"/>
        <w:rPr>
          <w:lang w:eastAsia="zh-CN"/>
        </w:rPr>
      </w:pPr>
      <w:r>
        <w:rPr>
          <w:spacing w:val="-2"/>
          <w:lang w:eastAsia="zh-CN"/>
        </w:rPr>
        <w:t>4．如我方成交：</w:t>
      </w:r>
    </w:p>
    <w:p w14:paraId="4382AFB1">
      <w:pPr>
        <w:pStyle w:val="2"/>
        <w:spacing w:before="182" w:line="480" w:lineRule="exact"/>
        <w:ind w:right="11"/>
        <w:jc w:val="right"/>
        <w:rPr>
          <w:lang w:eastAsia="zh-CN"/>
        </w:rPr>
      </w:pPr>
      <w:r>
        <w:rPr>
          <w:spacing w:val="-4"/>
          <w:position w:val="17"/>
          <w:lang w:eastAsia="zh-CN"/>
        </w:rPr>
        <w:t>(l）我方承诺在收到成交通知书后，在成交通知书规定的期限</w:t>
      </w:r>
      <w:r>
        <w:rPr>
          <w:spacing w:val="-5"/>
          <w:position w:val="17"/>
          <w:lang w:eastAsia="zh-CN"/>
        </w:rPr>
        <w:t>内，与你方按</w:t>
      </w:r>
    </w:p>
    <w:p w14:paraId="38CF983A">
      <w:pPr>
        <w:pStyle w:val="2"/>
        <w:spacing w:before="1" w:line="480" w:lineRule="exact"/>
        <w:ind w:left="28"/>
        <w:rPr>
          <w:lang w:eastAsia="zh-CN"/>
        </w:rPr>
      </w:pPr>
      <w:r>
        <w:rPr>
          <w:spacing w:val="-1"/>
          <w:lang w:eastAsia="zh-CN"/>
        </w:rPr>
        <w:t>照询价文件和我方的</w:t>
      </w:r>
      <w:r>
        <w:rPr>
          <w:rFonts w:hint="eastAsia"/>
          <w:spacing w:val="-1"/>
          <w:lang w:eastAsia="zh-CN"/>
        </w:rPr>
        <w:t>询价申请文件</w:t>
      </w:r>
      <w:r>
        <w:rPr>
          <w:spacing w:val="-1"/>
          <w:lang w:eastAsia="zh-CN"/>
        </w:rPr>
        <w:t>签订合同。</w:t>
      </w:r>
    </w:p>
    <w:p w14:paraId="44FA3532">
      <w:pPr>
        <w:pStyle w:val="2"/>
        <w:spacing w:before="185" w:line="480" w:lineRule="exact"/>
        <w:ind w:left="543"/>
        <w:rPr>
          <w:lang w:eastAsia="zh-CN"/>
        </w:rPr>
      </w:pPr>
      <w:r>
        <w:rPr>
          <w:spacing w:val="-2"/>
          <w:lang w:eastAsia="zh-CN"/>
        </w:rPr>
        <w:t>(2）我方承诺按照询价文件规定向你方递交履约</w:t>
      </w:r>
      <w:r>
        <w:rPr>
          <w:spacing w:val="-3"/>
          <w:lang w:eastAsia="zh-CN"/>
        </w:rPr>
        <w:t>担保</w:t>
      </w:r>
      <w:r>
        <w:rPr>
          <w:rFonts w:hint="eastAsia"/>
          <w:spacing w:val="-3"/>
          <w:lang w:eastAsia="zh-CN"/>
        </w:rPr>
        <w:t>（若有）</w:t>
      </w:r>
      <w:r>
        <w:rPr>
          <w:spacing w:val="-3"/>
          <w:lang w:eastAsia="zh-CN"/>
        </w:rPr>
        <w:t>。</w:t>
      </w:r>
    </w:p>
    <w:p w14:paraId="3215587D">
      <w:pPr>
        <w:pStyle w:val="2"/>
        <w:spacing w:before="185" w:line="480" w:lineRule="exact"/>
        <w:ind w:left="543"/>
        <w:rPr>
          <w:lang w:eastAsia="zh-CN"/>
        </w:rPr>
      </w:pPr>
      <w:r>
        <w:rPr>
          <w:spacing w:val="-2"/>
          <w:lang w:eastAsia="zh-CN"/>
        </w:rPr>
        <w:t>(3）我方承诺在合同约定的期限内完成并移交全部合同项目。</w:t>
      </w:r>
    </w:p>
    <w:p w14:paraId="3B1CE44D">
      <w:pPr>
        <w:pStyle w:val="2"/>
        <w:spacing w:before="183" w:line="480" w:lineRule="exact"/>
        <w:ind w:left="505"/>
        <w:rPr>
          <w:lang w:eastAsia="zh-CN"/>
        </w:rPr>
      </w:pPr>
      <w:r>
        <w:rPr>
          <w:spacing w:val="-2"/>
          <w:lang w:eastAsia="zh-CN"/>
        </w:rPr>
        <w:t>5.其他补充说明：</w:t>
      </w:r>
    </w:p>
    <w:p w14:paraId="09AC7EC9">
      <w:pPr>
        <w:pStyle w:val="2"/>
        <w:spacing w:before="185" w:line="480" w:lineRule="exact"/>
        <w:ind w:left="543"/>
        <w:rPr>
          <w:spacing w:val="-2"/>
          <w:lang w:eastAsia="zh-CN"/>
        </w:rPr>
      </w:pPr>
      <w:r>
        <w:rPr>
          <w:rFonts w:hint="eastAsia"/>
          <w:spacing w:val="-2"/>
          <w:lang w:eastAsia="zh-CN"/>
        </w:rPr>
        <w:t>（1）</w:t>
      </w:r>
      <w:r>
        <w:rPr>
          <w:spacing w:val="-2"/>
          <w:lang w:eastAsia="zh-CN"/>
        </w:rPr>
        <w:t xml:space="preserve"> 我方理解，贵方不一定接受最低价的响应或可能接受其他任何响应；同时也理解，贵方不负担我单位的任何响应费用。</w:t>
      </w:r>
    </w:p>
    <w:p w14:paraId="7C60367A">
      <w:pPr>
        <w:pStyle w:val="2"/>
        <w:spacing w:before="185" w:line="480" w:lineRule="exact"/>
        <w:ind w:left="543"/>
        <w:rPr>
          <w:spacing w:val="-2"/>
          <w:lang w:eastAsia="zh-CN"/>
        </w:rPr>
      </w:pPr>
      <w:r>
        <w:rPr>
          <w:rFonts w:hint="eastAsia"/>
          <w:spacing w:val="-2"/>
          <w:lang w:eastAsia="zh-CN"/>
        </w:rPr>
        <w:t>（2）</w:t>
      </w:r>
      <w:r>
        <w:rPr>
          <w:spacing w:val="-2"/>
          <w:lang w:eastAsia="zh-CN"/>
        </w:rPr>
        <w:t>我方承诺完全响应询价文件要求，并按约定完成相关工作。</w:t>
      </w:r>
    </w:p>
    <w:sdt>
      <w:sdtPr>
        <w:id w:val="3"/>
        <w:docPartObj>
          <w:docPartGallery w:val="Table of Contents"/>
          <w:docPartUnique/>
        </w:docPartObj>
      </w:sdtPr>
      <w:sdtContent>
        <w:p w14:paraId="727513DE">
          <w:pPr>
            <w:pStyle w:val="2"/>
            <w:spacing w:before="182" w:line="480" w:lineRule="exact"/>
            <w:ind w:left="501"/>
          </w:pPr>
        </w:p>
        <w:p w14:paraId="4FFDF3BB">
          <w:pPr>
            <w:pStyle w:val="2"/>
            <w:spacing w:before="182" w:line="480" w:lineRule="exact"/>
            <w:ind w:left="501"/>
            <w:rPr>
              <w:lang w:eastAsia="zh-CN"/>
            </w:rPr>
          </w:pPr>
          <w:r>
            <w:rPr>
              <w:spacing w:val="-6"/>
              <w:lang w:eastAsia="zh-CN"/>
            </w:rPr>
            <w:t>地</w:t>
          </w:r>
          <w:r>
            <w:rPr>
              <w:spacing w:val="4"/>
              <w:lang w:eastAsia="zh-CN"/>
            </w:rPr>
            <w:t xml:space="preserve">   </w:t>
          </w:r>
          <w:r>
            <w:rPr>
              <w:spacing w:val="-6"/>
              <w:lang w:eastAsia="zh-CN"/>
            </w:rPr>
            <w:t>址：</w:t>
          </w:r>
          <w:r>
            <w:rPr>
              <w:u w:val="single"/>
              <w:lang w:eastAsia="zh-CN"/>
            </w:rPr>
            <w:t xml:space="preserve">                        </w:t>
          </w:r>
        </w:p>
        <w:p w14:paraId="6A71DCB8">
          <w:pPr>
            <w:pStyle w:val="2"/>
            <w:spacing w:before="172" w:line="480" w:lineRule="exact"/>
            <w:ind w:left="529"/>
            <w:rPr>
              <w:lang w:eastAsia="zh-CN"/>
            </w:rPr>
          </w:pPr>
          <w:r>
            <w:rPr>
              <w:spacing w:val="-12"/>
              <w:lang w:eastAsia="zh-CN"/>
            </w:rPr>
            <w:t>电</w:t>
          </w:r>
          <w:r>
            <w:rPr>
              <w:spacing w:val="3"/>
              <w:lang w:eastAsia="zh-CN"/>
            </w:rPr>
            <w:t xml:space="preserve">   </w:t>
          </w:r>
          <w:r>
            <w:rPr>
              <w:spacing w:val="-12"/>
              <w:lang w:eastAsia="zh-CN"/>
            </w:rPr>
            <w:t>话：</w:t>
          </w:r>
          <w:r>
            <w:rPr>
              <w:u w:val="single"/>
              <w:lang w:eastAsia="zh-CN"/>
            </w:rPr>
            <w:t xml:space="preserve">                        </w:t>
          </w:r>
        </w:p>
        <w:p w14:paraId="17ACFFEC">
          <w:pPr>
            <w:pStyle w:val="2"/>
            <w:spacing w:before="179" w:line="480" w:lineRule="exact"/>
            <w:ind w:left="499"/>
            <w:rPr>
              <w:lang w:eastAsia="zh-CN"/>
            </w:rPr>
          </w:pPr>
          <w:r>
            <w:rPr>
              <w:spacing w:val="-6"/>
              <w:lang w:eastAsia="zh-CN"/>
            </w:rPr>
            <w:t>传</w:t>
          </w:r>
          <w:r>
            <w:rPr>
              <w:spacing w:val="4"/>
              <w:lang w:eastAsia="zh-CN"/>
            </w:rPr>
            <w:t xml:space="preserve">   </w:t>
          </w:r>
          <w:r>
            <w:rPr>
              <w:spacing w:val="-6"/>
              <w:lang w:eastAsia="zh-CN"/>
            </w:rPr>
            <w:t>真：</w:t>
          </w:r>
          <w:r>
            <w:rPr>
              <w:spacing w:val="1"/>
              <w:u w:val="single"/>
              <w:lang w:eastAsia="zh-CN"/>
            </w:rPr>
            <w:t xml:space="preserve">                    </w:t>
          </w:r>
          <w:r>
            <w:rPr>
              <w:u w:val="single"/>
              <w:lang w:eastAsia="zh-CN"/>
            </w:rPr>
            <w:t xml:space="preserve">   </w:t>
          </w:r>
        </w:p>
        <w:p w14:paraId="544F6166">
          <w:pPr>
            <w:pStyle w:val="2"/>
            <w:spacing w:before="183" w:line="480" w:lineRule="exact"/>
            <w:ind w:left="513"/>
            <w:rPr>
              <w:lang w:eastAsia="zh-CN"/>
            </w:rPr>
          </w:pPr>
          <w:r>
            <w:rPr>
              <w:rFonts w:hint="eastAsia"/>
              <w:spacing w:val="1"/>
              <w:lang w:eastAsia="zh-CN"/>
            </w:rPr>
            <w:t>询价申请人</w:t>
          </w:r>
          <w:r>
            <w:rPr>
              <w:spacing w:val="1"/>
              <w:lang w:eastAsia="zh-CN"/>
            </w:rPr>
            <w:t>名称</w:t>
          </w:r>
          <w:r>
            <w:rPr>
              <w:spacing w:val="-9"/>
              <w:lang w:eastAsia="zh-CN"/>
            </w:rPr>
            <w:t>：</w:t>
          </w:r>
          <w:r>
            <w:rPr>
              <w:u w:val="single"/>
              <w:lang w:eastAsia="zh-CN"/>
            </w:rPr>
            <w:t xml:space="preserve">                              </w:t>
          </w:r>
          <w:r>
            <w:rPr>
              <w:spacing w:val="18"/>
              <w:lang w:eastAsia="zh-CN"/>
            </w:rPr>
            <w:t xml:space="preserve"> </w:t>
          </w:r>
          <w:r>
            <w:rPr>
              <w:spacing w:val="-9"/>
              <w:lang w:eastAsia="zh-CN"/>
            </w:rPr>
            <w:t>（</w:t>
          </w:r>
          <w:r>
            <w:rPr>
              <w:spacing w:val="1"/>
              <w:lang w:eastAsia="zh-CN"/>
            </w:rPr>
            <w:t>盖单位章</w:t>
          </w:r>
          <w:r>
            <w:rPr>
              <w:spacing w:val="-9"/>
              <w:lang w:eastAsia="zh-CN"/>
            </w:rPr>
            <w:t>）</w:t>
          </w:r>
        </w:p>
        <w:p w14:paraId="1A8FAAED">
          <w:pPr>
            <w:pStyle w:val="2"/>
            <w:spacing w:before="185" w:line="480" w:lineRule="exact"/>
            <w:ind w:left="502"/>
            <w:rPr>
              <w:lang w:eastAsia="zh-CN"/>
            </w:rPr>
          </w:pPr>
          <w:r>
            <w:rPr>
              <w:spacing w:val="-1"/>
              <w:lang w:eastAsia="zh-CN"/>
            </w:rPr>
            <w:t>法定代表人或其委托代理人（签字</w:t>
          </w:r>
          <w:r>
            <w:rPr>
              <w:spacing w:val="2"/>
              <w:lang w:eastAsia="zh-CN"/>
            </w:rPr>
            <w:t>）：</w:t>
          </w:r>
          <w:r>
            <w:rPr>
              <w:lang w:eastAsia="zh-CN"/>
            </w:rPr>
            <w:t xml:space="preserve"> </w:t>
          </w:r>
          <w:r>
            <w:rPr>
              <w:spacing w:val="1"/>
              <w:u w:val="single"/>
              <w:lang w:eastAsia="zh-CN"/>
            </w:rPr>
            <w:t xml:space="preserve">       </w:t>
          </w:r>
          <w:r>
            <w:rPr>
              <w:rFonts w:hint="eastAsia"/>
              <w:spacing w:val="1"/>
              <w:u w:val="single"/>
              <w:lang w:eastAsia="zh-CN"/>
            </w:rPr>
            <w:t xml:space="preserve">      </w:t>
          </w:r>
          <w:r>
            <w:rPr>
              <w:spacing w:val="1"/>
              <w:u w:val="single"/>
              <w:lang w:eastAsia="zh-CN"/>
            </w:rPr>
            <w:t xml:space="preserve">   </w:t>
          </w:r>
        </w:p>
      </w:sdtContent>
    </w:sdt>
    <w:p w14:paraId="076F264D">
      <w:pPr>
        <w:pStyle w:val="2"/>
        <w:spacing w:before="183" w:line="480" w:lineRule="exact"/>
        <w:ind w:left="542"/>
        <w:rPr>
          <w:lang w:eastAsia="zh-CN"/>
        </w:rPr>
      </w:pPr>
      <w:r>
        <w:rPr>
          <w:spacing w:val="-15"/>
          <w:lang w:eastAsia="zh-CN"/>
        </w:rPr>
        <w:t>日</w:t>
      </w:r>
      <w:r>
        <w:rPr>
          <w:spacing w:val="6"/>
          <w:lang w:eastAsia="zh-CN"/>
        </w:rPr>
        <w:t xml:space="preserve">  </w:t>
      </w:r>
      <w:r>
        <w:rPr>
          <w:spacing w:val="-15"/>
          <w:lang w:eastAsia="zh-CN"/>
        </w:rPr>
        <w:t>期：</w:t>
      </w:r>
      <w:r>
        <w:rPr>
          <w:rFonts w:hint="eastAsia"/>
          <w:spacing w:val="-15"/>
          <w:lang w:eastAsia="zh-CN"/>
        </w:rPr>
        <w:t xml:space="preserve">    </w:t>
      </w:r>
      <w:r>
        <w:rPr>
          <w:spacing w:val="6"/>
          <w:lang w:eastAsia="zh-CN"/>
        </w:rPr>
        <w:t xml:space="preserve">年   </w:t>
      </w:r>
      <w:r>
        <w:rPr>
          <w:rFonts w:hint="eastAsia"/>
          <w:spacing w:val="6"/>
          <w:lang w:eastAsia="zh-CN"/>
        </w:rPr>
        <w:t xml:space="preserve"> </w:t>
      </w:r>
      <w:r>
        <w:rPr>
          <w:spacing w:val="6"/>
          <w:lang w:eastAsia="zh-CN"/>
        </w:rPr>
        <w:t xml:space="preserve"> 月 </w:t>
      </w:r>
      <w:r>
        <w:rPr>
          <w:rFonts w:hint="eastAsia"/>
          <w:spacing w:val="6"/>
          <w:lang w:eastAsia="zh-CN"/>
        </w:rPr>
        <w:t xml:space="preserve"> </w:t>
      </w:r>
      <w:r>
        <w:rPr>
          <w:spacing w:val="6"/>
          <w:lang w:eastAsia="zh-CN"/>
        </w:rPr>
        <w:t xml:space="preserve">  日</w:t>
      </w:r>
    </w:p>
    <w:p w14:paraId="079B656E">
      <w:pPr>
        <w:pStyle w:val="2"/>
        <w:spacing w:before="182" w:line="480" w:lineRule="exact"/>
        <w:ind w:right="11"/>
        <w:jc w:val="left"/>
        <w:rPr>
          <w:spacing w:val="-4"/>
          <w:position w:val="17"/>
          <w:lang w:eastAsia="zh-CN"/>
        </w:rPr>
      </w:pPr>
      <w:r>
        <w:rPr>
          <w:rFonts w:hint="eastAsia"/>
          <w:spacing w:val="-4"/>
          <w:position w:val="17"/>
          <w:lang w:eastAsia="zh-CN"/>
        </w:rPr>
        <w:t xml:space="preserve">    </w:t>
      </w:r>
    </w:p>
    <w:p w14:paraId="149DEE4E">
      <w:pPr>
        <w:pStyle w:val="2"/>
        <w:spacing w:before="182" w:line="480" w:lineRule="exact"/>
        <w:ind w:right="11" w:firstLine="464" w:firstLineChars="200"/>
        <w:jc w:val="left"/>
        <w:rPr>
          <w:spacing w:val="-4"/>
          <w:position w:val="17"/>
          <w:lang w:eastAsia="zh-CN"/>
        </w:rPr>
        <w:sectPr>
          <w:type w:val="continuous"/>
          <w:pgSz w:w="11906" w:h="16839"/>
          <w:pgMar w:top="1440" w:right="1800" w:bottom="1440" w:left="1800" w:header="0" w:footer="1189" w:gutter="0"/>
          <w:pgNumType w:fmt="decimal"/>
          <w:cols w:equalWidth="0" w:num="1">
            <w:col w:w="8335"/>
          </w:cols>
        </w:sectPr>
      </w:pPr>
      <w:r>
        <w:rPr>
          <w:spacing w:val="-4"/>
          <w:position w:val="17"/>
          <w:lang w:eastAsia="zh-CN"/>
        </w:rPr>
        <w:t>注：</w:t>
      </w:r>
      <w:r>
        <w:rPr>
          <w:rFonts w:hint="eastAsia"/>
          <w:spacing w:val="-4"/>
          <w:position w:val="17"/>
          <w:lang w:eastAsia="zh-CN"/>
        </w:rPr>
        <w:t>询价申请人</w:t>
      </w:r>
      <w:r>
        <w:rPr>
          <w:spacing w:val="-4"/>
          <w:position w:val="17"/>
          <w:lang w:eastAsia="zh-CN"/>
        </w:rPr>
        <w:t>提供的</w:t>
      </w:r>
      <w:r>
        <w:rPr>
          <w:rFonts w:hint="eastAsia"/>
          <w:spacing w:val="-4"/>
          <w:position w:val="17"/>
          <w:lang w:eastAsia="zh-CN"/>
        </w:rPr>
        <w:t>询价申请文件</w:t>
      </w:r>
      <w:r>
        <w:rPr>
          <w:spacing w:val="-4"/>
          <w:position w:val="17"/>
          <w:lang w:eastAsia="zh-CN"/>
        </w:rPr>
        <w:t>相应内容和格式应符合上述要求，否则其</w:t>
      </w:r>
      <w:r>
        <w:rPr>
          <w:rFonts w:hint="eastAsia"/>
          <w:spacing w:val="-4"/>
          <w:position w:val="17"/>
          <w:lang w:eastAsia="zh-CN"/>
        </w:rPr>
        <w:t>询价申请文件</w:t>
      </w:r>
      <w:r>
        <w:rPr>
          <w:spacing w:val="-4"/>
          <w:position w:val="17"/>
          <w:lang w:eastAsia="zh-CN"/>
        </w:rPr>
        <w:t>作否决处理。</w:t>
      </w:r>
    </w:p>
    <w:p w14:paraId="2F1C5A1B">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二、报价明细表</w:t>
      </w:r>
    </w:p>
    <w:p w14:paraId="07C47C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5"/>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14:paraId="534FEEDE">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3354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14:paraId="520FFFD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14:paraId="274733F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14:paraId="6B7BD02C">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14:paraId="560A783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14:paraId="0A603393">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14:paraId="79240304">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B2776">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14:paraId="52CCC7FB">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14:paraId="4A49616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14:paraId="420A9C2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546A9A9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14:paraId="251690CC">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14:paraId="1074914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14:paraId="4E7359C9">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5FB3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14:paraId="39CA857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0DA28DF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2B807BB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2D9C5EA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14:paraId="1D41C6C5">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14:paraId="1D8C006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E212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14:paraId="5227B51D">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14:paraId="12595EB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2F0F7C4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12D597B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03DE985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14:paraId="3424A8AE">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44A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14:paraId="3732EE8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14:paraId="2CFC443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39DBDD64">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748F0AEC">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1FAF23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14:paraId="375CAA00">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E07A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14:paraId="42A115D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14:paraId="1A4B9E9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59CE290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73395FE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39D525B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14:paraId="26BE44CC">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14:paraId="566DA400">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14:paraId="619ACC46">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14:paraId="5ED484C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14:paraId="3AB390B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14:paraId="37A0D92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14:paraId="66F94F0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14:paraId="319D7356">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CB8C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14:paraId="5E30A1E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14:paraId="22377D11">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14:paraId="0729C47D">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4C415A4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4DC464F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14:paraId="5DD447A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13693D4">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444D05B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73CE5FE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14:paraId="15F4CA3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12865A2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D88A51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0E532F68">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00220D2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78705824">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44E20A3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2477820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14:paraId="0DD3AEF7">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14:paraId="3CA736B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573847A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67908241">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1A7D162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59B497A0">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0A0AF47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0AD1215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14:paraId="7E77EEBE">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47EE6387">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F7C563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7A2E6CBF">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0753939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43BB4123">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367A92E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14:paraId="55C4A8B6">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14:paraId="5BAF5A72">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14:paraId="7878D3C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14:paraId="1DB8F47A">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14:paraId="2BCAFCD2">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14:paraId="5DB6D630">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0581D002">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2A7CF8E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14:paraId="5D7DBD1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14:paraId="2347CF1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14:paraId="68207889">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14:paraId="0BD483FE">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14:paraId="2EB1D139">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14:paraId="49B5488C">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445E5A">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14:paraId="1E47841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14:paraId="060E6163">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14:paraId="0D1EB9E8">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14:paraId="14B251C4">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14:paraId="27C4A9CB">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14:paraId="2A0988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14:paraId="130AE2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保险项目及保险金额</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14:paraId="267956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14:paraId="4825B0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14:paraId="6877C4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14:paraId="5422B11D">
      <w:pPr>
        <w:pStyle w:val="2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14:paraId="2ADA1D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14:paraId="641B84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14:paraId="05F590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14:paraId="7DD1EB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14:paraId="719B73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14:paraId="728E66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14:paraId="630A48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14:paraId="2D551C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14:paraId="0FC4B3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14:paraId="417BC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14:paraId="3D642A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sz w:val="28"/>
          <w:szCs w:val="28"/>
          <w:highlight w:val="yellow"/>
          <w:lang w:val="en-US" w:eastAsia="zh-CN"/>
        </w:rPr>
      </w:pPr>
      <w:r>
        <w:rPr>
          <w:rFonts w:hint="eastAsia" w:ascii="宋体" w:hAnsi="宋体" w:eastAsia="宋体"/>
          <w:b/>
          <w:bCs/>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b/>
          <w:bCs/>
          <w:color w:val="000000" w:themeColor="text1"/>
          <w:sz w:val="24"/>
          <w:szCs w:val="24"/>
          <w:highlight w:val="none"/>
          <w:lang w:eastAsia="zh-CN"/>
          <w14:textFill>
            <w14:solidFill>
              <w14:schemeClr w14:val="tx1"/>
            </w14:solidFill>
          </w14:textFill>
        </w:rPr>
        <w:t>，</w:t>
      </w:r>
      <w:r>
        <w:rPr>
          <w:rFonts w:hint="eastAsia" w:ascii="宋体" w:hAnsi="宋体" w:eastAsia="宋体"/>
          <w:b/>
          <w:bCs/>
          <w:color w:val="000000" w:themeColor="text1"/>
          <w:sz w:val="24"/>
          <w:szCs w:val="24"/>
          <w:highlight w:val="none"/>
          <w:lang w:val="en-US" w:eastAsia="zh-CN"/>
          <w14:textFill>
            <w14:solidFill>
              <w14:schemeClr w14:val="tx1"/>
            </w14:solidFill>
          </w14:textFill>
        </w:rPr>
        <w:t>询价申请人若提报更优条件可另行承诺。</w:t>
      </w:r>
    </w:p>
    <w:p w14:paraId="1DB798AF">
      <w:pPr>
        <w:spacing w:line="500" w:lineRule="exact"/>
        <w:ind w:firstLine="883" w:firstLineChars="200"/>
        <w:rPr>
          <w:rFonts w:ascii="宋体" w:hAnsi="宋体" w:eastAsia="宋体"/>
          <w:b/>
          <w:bCs/>
          <w:sz w:val="44"/>
          <w:szCs w:val="40"/>
        </w:rPr>
      </w:pPr>
    </w:p>
    <w:p w14:paraId="681A2319">
      <w:pPr>
        <w:widowControl/>
        <w:jc w:val="left"/>
        <w:rPr>
          <w:rFonts w:ascii="宋体" w:hAnsi="宋体" w:eastAsia="宋体" w:cs="仿宋_GB2312"/>
          <w:b/>
          <w:bCs/>
          <w:color w:val="000000" w:themeColor="text1"/>
          <w:sz w:val="28"/>
          <w:szCs w:val="28"/>
          <w14:textFill>
            <w14:solidFill>
              <w14:schemeClr w14:val="tx1"/>
            </w14:solidFill>
          </w14:textFill>
        </w:rPr>
      </w:pPr>
    </w:p>
    <w:p w14:paraId="65E37412">
      <w:pPr>
        <w:spacing w:line="520" w:lineRule="exact"/>
        <w:ind w:firstLine="480" w:firstLineChars="200"/>
        <w:rPr>
          <w:rFonts w:ascii="宋体" w:hAnsi="宋体" w:eastAsia="宋体"/>
          <w:sz w:val="24"/>
          <w:szCs w:val="28"/>
          <w:highlight w:val="yellow"/>
        </w:rPr>
      </w:pPr>
    </w:p>
    <w:p w14:paraId="625859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b/>
          <w:bCs/>
          <w:sz w:val="24"/>
          <w:szCs w:val="24"/>
        </w:rPr>
        <w:t xml:space="preserve">            </w:t>
      </w:r>
      <w:r>
        <w:rPr>
          <w:rFonts w:hint="eastAsia" w:ascii="宋体" w:hAnsi="宋体" w:eastAsia="宋体" w:cs="仿宋_GB2312"/>
          <w:sz w:val="24"/>
          <w:szCs w:val="24"/>
        </w:rPr>
        <w:t xml:space="preserve">                 询价申请人： （盖章）：</w:t>
      </w:r>
    </w:p>
    <w:p w14:paraId="76F0298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sz w:val="24"/>
          <w:szCs w:val="24"/>
        </w:rPr>
        <w:t xml:space="preserve">                             法定代表人</w:t>
      </w:r>
      <w:r>
        <w:rPr>
          <w:rFonts w:hint="eastAsia" w:ascii="宋体" w:hAnsi="宋体" w:eastAsia="宋体" w:cs="仿宋_GB2312"/>
          <w:sz w:val="24"/>
          <w:szCs w:val="24"/>
          <w:lang w:val="en-US" w:eastAsia="zh-CN"/>
        </w:rPr>
        <w:t>或</w:t>
      </w:r>
      <w:r>
        <w:rPr>
          <w:rFonts w:hint="eastAsia" w:ascii="宋体" w:hAnsi="宋体" w:eastAsia="宋体" w:cs="仿宋_GB2312"/>
          <w:sz w:val="24"/>
          <w:szCs w:val="24"/>
          <w:lang w:eastAsia="zh-CN"/>
        </w:rPr>
        <w:t>其委托代理人</w:t>
      </w:r>
      <w:r>
        <w:rPr>
          <w:rFonts w:hint="eastAsia" w:ascii="宋体" w:hAnsi="宋体" w:eastAsia="宋体" w:cs="仿宋_GB2312"/>
          <w:sz w:val="24"/>
          <w:szCs w:val="24"/>
        </w:rPr>
        <w:t>：（签字或盖章）</w:t>
      </w:r>
    </w:p>
    <w:p w14:paraId="5871C6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仿宋_GB2312"/>
          <w:sz w:val="24"/>
          <w:szCs w:val="24"/>
        </w:rPr>
      </w:pPr>
      <w:r>
        <w:rPr>
          <w:rFonts w:hint="eastAsia" w:ascii="宋体" w:hAnsi="宋体" w:eastAsia="宋体" w:cs="仿宋_GB2312"/>
          <w:sz w:val="24"/>
          <w:szCs w:val="24"/>
        </w:rPr>
        <w:t xml:space="preserve">               日  期：    年    月    日</w:t>
      </w:r>
    </w:p>
    <w:p w14:paraId="1E8C1843">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sz w:val="28"/>
          <w:szCs w:val="28"/>
        </w:rPr>
      </w:pPr>
      <w:r>
        <w:rPr>
          <w:rFonts w:hint="eastAsia" w:ascii="宋体" w:hAnsi="宋体" w:eastAsia="宋体" w:cs="仿宋_GB2312"/>
          <w:sz w:val="28"/>
          <w:szCs w:val="28"/>
        </w:rPr>
        <w:br w:type="page"/>
      </w:r>
    </w:p>
    <w:p w14:paraId="3BBCC58E">
      <w:pPr>
        <w:spacing w:line="265" w:lineRule="auto"/>
        <w:jc w:val="center"/>
        <w:rPr>
          <w:rFonts w:hint="eastAsia" w:ascii="宋体" w:hAnsi="宋体" w:eastAsia="宋体" w:cstheme="majorEastAsia"/>
          <w:b/>
          <w:bCs/>
          <w:snapToGrid w:val="0"/>
          <w:color w:val="000000"/>
          <w:kern w:val="0"/>
          <w:sz w:val="36"/>
          <w:szCs w:val="36"/>
          <w:lang w:eastAsia="zh-CN"/>
        </w:rPr>
      </w:pPr>
      <w:r>
        <w:rPr>
          <w:rFonts w:hint="eastAsia" w:ascii="宋体" w:hAnsi="宋体" w:eastAsia="宋体" w:cstheme="majorEastAsia"/>
          <w:b/>
          <w:bCs/>
          <w:snapToGrid w:val="0"/>
          <w:color w:val="000000"/>
          <w:kern w:val="0"/>
          <w:sz w:val="36"/>
          <w:szCs w:val="36"/>
        </w:rPr>
        <w:t>三、法定代表人身份证明</w:t>
      </w:r>
      <w:r>
        <w:rPr>
          <w:rFonts w:hint="eastAsia" w:ascii="宋体" w:hAnsi="宋体" w:eastAsia="宋体" w:cstheme="majorEastAsia"/>
          <w:b/>
          <w:bCs/>
          <w:snapToGrid w:val="0"/>
          <w:color w:val="000000"/>
          <w:kern w:val="0"/>
          <w:sz w:val="36"/>
          <w:szCs w:val="36"/>
          <w:lang w:eastAsia="zh-CN"/>
        </w:rPr>
        <w:t>、</w:t>
      </w:r>
      <w:r>
        <w:rPr>
          <w:rFonts w:hint="eastAsia" w:ascii="宋体" w:hAnsi="宋体" w:eastAsia="宋体" w:cstheme="majorEastAsia"/>
          <w:b/>
          <w:bCs/>
          <w:snapToGrid w:val="0"/>
          <w:color w:val="000000"/>
          <w:kern w:val="0"/>
          <w:sz w:val="36"/>
          <w:szCs w:val="36"/>
          <w:lang w:val="en-US" w:eastAsia="zh-CN"/>
        </w:rPr>
        <w:t>公司负责人</w:t>
      </w:r>
      <w:r>
        <w:rPr>
          <w:rFonts w:hint="eastAsia" w:ascii="宋体" w:hAnsi="宋体" w:eastAsia="宋体" w:cstheme="majorEastAsia"/>
          <w:b/>
          <w:bCs/>
          <w:snapToGrid w:val="0"/>
          <w:color w:val="000000"/>
          <w:kern w:val="0"/>
          <w:sz w:val="36"/>
          <w:szCs w:val="36"/>
        </w:rPr>
        <w:t>身份证明</w:t>
      </w:r>
    </w:p>
    <w:p w14:paraId="5591DA48">
      <w:pPr>
        <w:spacing w:line="261" w:lineRule="auto"/>
        <w:rPr>
          <w:rFonts w:ascii="宋体" w:hAnsi="宋体" w:eastAsia="宋体"/>
        </w:rPr>
      </w:pPr>
    </w:p>
    <w:p w14:paraId="4D272D7C">
      <w:pPr>
        <w:pStyle w:val="2"/>
        <w:spacing w:before="303" w:line="221" w:lineRule="auto"/>
        <w:ind w:left="453"/>
        <w:jc w:val="center"/>
        <w:rPr>
          <w:spacing w:val="-4"/>
          <w:lang w:eastAsia="zh-CN"/>
        </w:rPr>
      </w:pPr>
      <w:r>
        <w:rPr>
          <w:rFonts w:hint="eastAsia"/>
          <w:spacing w:val="-4"/>
          <w:lang w:eastAsia="zh-CN"/>
        </w:rPr>
        <w:t>法定代表人身份证明</w:t>
      </w:r>
    </w:p>
    <w:p w14:paraId="294949FE">
      <w:pPr>
        <w:pStyle w:val="2"/>
        <w:spacing w:before="303" w:line="221" w:lineRule="auto"/>
        <w:ind w:left="453"/>
        <w:rPr>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14:paraId="2D96AB65">
      <w:pPr>
        <w:pStyle w:val="2"/>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14:paraId="4BF2072B">
      <w:pPr>
        <w:pStyle w:val="2"/>
        <w:spacing w:line="219" w:lineRule="auto"/>
        <w:ind w:left="505"/>
        <w:rPr>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的法定代表人。</w:t>
      </w:r>
    </w:p>
    <w:p w14:paraId="4526FC87">
      <w:pPr>
        <w:pStyle w:val="2"/>
        <w:spacing w:before="303" w:line="219" w:lineRule="auto"/>
        <w:ind w:left="921"/>
        <w:rPr>
          <w:lang w:eastAsia="zh-CN"/>
        </w:rPr>
      </w:pPr>
      <w:r>
        <w:rPr>
          <w:spacing w:val="-2"/>
          <w:lang w:eastAsia="zh-CN"/>
        </w:rPr>
        <w:t>特此证明。</w:t>
      </w:r>
    </w:p>
    <w:p w14:paraId="72D9BF12">
      <w:pPr>
        <w:pStyle w:val="2"/>
        <w:spacing w:before="303" w:line="219" w:lineRule="auto"/>
        <w:ind w:left="459"/>
        <w:rPr>
          <w:lang w:eastAsia="zh-CN"/>
        </w:rPr>
      </w:pPr>
      <w:r>
        <w:rPr>
          <w:spacing w:val="-3"/>
          <w:lang w:eastAsia="zh-CN"/>
        </w:rPr>
        <w:t>附：法定代表人身份证复印件。</w:t>
      </w:r>
    </w:p>
    <w:p w14:paraId="56118902">
      <w:pPr>
        <w:pStyle w:val="2"/>
        <w:spacing w:before="304" w:line="452" w:lineRule="auto"/>
        <w:ind w:left="4590"/>
        <w:rPr>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14:paraId="4F96576A">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14:paraId="2ACFCACC">
      <w:pPr>
        <w:spacing w:line="278" w:lineRule="auto"/>
        <w:rPr>
          <w:rFonts w:ascii="宋体" w:hAnsi="宋体" w:eastAsia="宋体"/>
          <w:sz w:val="24"/>
          <w:szCs w:val="24"/>
        </w:rPr>
      </w:pPr>
    </w:p>
    <w:p w14:paraId="43B0AF66">
      <w:pPr>
        <w:spacing w:line="278" w:lineRule="auto"/>
        <w:rPr>
          <w:rFonts w:ascii="宋体" w:hAnsi="宋体" w:eastAsia="宋体"/>
          <w:sz w:val="24"/>
          <w:szCs w:val="24"/>
        </w:rPr>
      </w:pPr>
    </w:p>
    <w:p w14:paraId="1C422F36">
      <w:pPr>
        <w:spacing w:line="279" w:lineRule="auto"/>
        <w:rPr>
          <w:rFonts w:ascii="宋体" w:hAnsi="宋体" w:eastAsia="宋体"/>
          <w:sz w:val="24"/>
          <w:szCs w:val="24"/>
        </w:rPr>
      </w:pPr>
    </w:p>
    <w:p w14:paraId="7627A138">
      <w:pPr>
        <w:spacing w:line="480" w:lineRule="exact"/>
        <w:rPr>
          <w:rFonts w:ascii="宋体" w:hAnsi="宋体" w:eastAsia="宋体"/>
          <w:sz w:val="24"/>
          <w:szCs w:val="24"/>
        </w:rPr>
      </w:pPr>
      <w:r>
        <w:rPr>
          <w:rFonts w:ascii="宋体" w:hAnsi="宋体" w:eastAsia="宋体"/>
          <w:sz w:val="24"/>
          <w:szCs w:val="24"/>
        </w:rPr>
        <w:t>注：</w:t>
      </w:r>
    </w:p>
    <w:p w14:paraId="0F9257AE">
      <w:pPr>
        <w:spacing w:line="480" w:lineRule="exact"/>
        <w:rPr>
          <w:rFonts w:ascii="宋体" w:hAnsi="宋体" w:eastAsia="宋体"/>
          <w:sz w:val="24"/>
          <w:szCs w:val="24"/>
        </w:rPr>
      </w:pPr>
      <w:r>
        <w:rPr>
          <w:rFonts w:ascii="宋体" w:hAnsi="宋体" w:eastAsia="宋体"/>
          <w:sz w:val="24"/>
          <w:szCs w:val="24"/>
        </w:rPr>
        <w:t>（1）法定代表人亲自参与询价，不委托代理人的情形适用。</w:t>
      </w:r>
    </w:p>
    <w:p w14:paraId="195255E6">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14:paraId="0AFA4A9F">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lang w:eastAsia="zh-CN"/>
        </w:rPr>
        <w:t>询价申请文件</w:t>
      </w:r>
      <w:r>
        <w:rPr>
          <w:rFonts w:ascii="宋体" w:hAnsi="宋体" w:eastAsia="宋体"/>
          <w:sz w:val="24"/>
          <w:szCs w:val="24"/>
        </w:rPr>
        <w:t>相应内容和格式应符合上述要求，否则其</w:t>
      </w:r>
      <w:r>
        <w:rPr>
          <w:rFonts w:hint="eastAsia" w:ascii="宋体" w:hAnsi="宋体" w:eastAsia="宋体"/>
          <w:sz w:val="24"/>
          <w:szCs w:val="24"/>
          <w:lang w:eastAsia="zh-CN"/>
        </w:rPr>
        <w:t>询价申请文件</w:t>
      </w:r>
      <w:r>
        <w:rPr>
          <w:rFonts w:ascii="宋体" w:hAnsi="宋体" w:eastAsia="宋体"/>
          <w:sz w:val="24"/>
          <w:szCs w:val="24"/>
        </w:rPr>
        <w:t>作否决处理。</w:t>
      </w:r>
    </w:p>
    <w:p w14:paraId="3C64D794">
      <w:pPr>
        <w:rPr>
          <w:rFonts w:ascii="宋体" w:hAnsi="宋体" w:eastAsia="宋体"/>
          <w:sz w:val="20"/>
          <w:szCs w:val="20"/>
        </w:rPr>
      </w:pPr>
      <w:r>
        <w:rPr>
          <w:rFonts w:ascii="宋体" w:hAnsi="宋体" w:eastAsia="宋体"/>
          <w:sz w:val="20"/>
          <w:szCs w:val="20"/>
        </w:rPr>
        <w:br w:type="page"/>
      </w:r>
    </w:p>
    <w:p w14:paraId="299CCFD3">
      <w:pPr>
        <w:pStyle w:val="2"/>
        <w:spacing w:before="303" w:line="221" w:lineRule="auto"/>
        <w:ind w:left="453"/>
        <w:jc w:val="center"/>
        <w:rPr>
          <w:rFonts w:hint="eastAsia"/>
          <w:spacing w:val="-4"/>
          <w:lang w:eastAsia="zh-CN"/>
        </w:rPr>
      </w:pPr>
      <w:r>
        <w:rPr>
          <w:rFonts w:hint="eastAsia"/>
          <w:spacing w:val="-4"/>
          <w:lang w:val="en-US" w:eastAsia="zh-CN"/>
        </w:rPr>
        <w:t>公司负责人</w:t>
      </w:r>
      <w:r>
        <w:rPr>
          <w:rFonts w:hint="eastAsia"/>
          <w:spacing w:val="-4"/>
          <w:lang w:eastAsia="zh-CN"/>
        </w:rPr>
        <w:t>身份证明</w:t>
      </w:r>
    </w:p>
    <w:p w14:paraId="739B0893">
      <w:pPr>
        <w:pStyle w:val="2"/>
        <w:spacing w:before="303" w:line="221" w:lineRule="auto"/>
        <w:ind w:left="453"/>
        <w:rPr>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14:paraId="04AC7C89">
      <w:pPr>
        <w:pStyle w:val="2"/>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14:paraId="029F1C3B">
      <w:pPr>
        <w:pStyle w:val="2"/>
        <w:spacing w:line="219" w:lineRule="auto"/>
        <w:ind w:left="505"/>
        <w:rPr>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w:t>
      </w:r>
      <w:r>
        <w:rPr>
          <w:rFonts w:hint="eastAsia"/>
          <w:spacing w:val="-1"/>
          <w:lang w:val="en-US" w:eastAsia="zh-CN"/>
        </w:rPr>
        <w:t>公司负责人</w:t>
      </w:r>
      <w:r>
        <w:rPr>
          <w:spacing w:val="-1"/>
          <w:lang w:eastAsia="zh-CN"/>
        </w:rPr>
        <w:t>。</w:t>
      </w:r>
    </w:p>
    <w:p w14:paraId="149DE370">
      <w:pPr>
        <w:pStyle w:val="2"/>
        <w:spacing w:before="303" w:line="219" w:lineRule="auto"/>
        <w:ind w:left="921"/>
        <w:rPr>
          <w:lang w:eastAsia="zh-CN"/>
        </w:rPr>
      </w:pPr>
      <w:r>
        <w:rPr>
          <w:spacing w:val="-2"/>
          <w:lang w:eastAsia="zh-CN"/>
        </w:rPr>
        <w:t>特此证明。</w:t>
      </w:r>
    </w:p>
    <w:p w14:paraId="4E78F710">
      <w:pPr>
        <w:pStyle w:val="2"/>
        <w:spacing w:before="303" w:line="219" w:lineRule="auto"/>
        <w:ind w:left="459"/>
        <w:rPr>
          <w:lang w:eastAsia="zh-CN"/>
        </w:rPr>
      </w:pPr>
      <w:r>
        <w:rPr>
          <w:spacing w:val="-3"/>
          <w:lang w:eastAsia="zh-CN"/>
        </w:rPr>
        <w:t>附：</w:t>
      </w:r>
      <w:r>
        <w:rPr>
          <w:rFonts w:hint="eastAsia"/>
          <w:spacing w:val="-1"/>
          <w:lang w:val="en-US" w:eastAsia="zh-CN"/>
        </w:rPr>
        <w:t>公司负责人</w:t>
      </w:r>
      <w:r>
        <w:rPr>
          <w:spacing w:val="-3"/>
          <w:lang w:eastAsia="zh-CN"/>
        </w:rPr>
        <w:t>身份证复印件。</w:t>
      </w:r>
    </w:p>
    <w:p w14:paraId="21F1096A">
      <w:pPr>
        <w:pStyle w:val="2"/>
        <w:spacing w:before="304" w:line="452" w:lineRule="auto"/>
        <w:ind w:left="4590"/>
        <w:rPr>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14:paraId="0B6ECD09">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14:paraId="1D66E670">
      <w:pPr>
        <w:spacing w:line="278" w:lineRule="auto"/>
        <w:rPr>
          <w:rFonts w:ascii="宋体" w:hAnsi="宋体" w:eastAsia="宋体"/>
          <w:sz w:val="24"/>
          <w:szCs w:val="24"/>
        </w:rPr>
      </w:pPr>
    </w:p>
    <w:p w14:paraId="7280755E">
      <w:pPr>
        <w:spacing w:line="278" w:lineRule="auto"/>
        <w:rPr>
          <w:rFonts w:ascii="宋体" w:hAnsi="宋体" w:eastAsia="宋体"/>
          <w:sz w:val="24"/>
          <w:szCs w:val="24"/>
        </w:rPr>
      </w:pPr>
    </w:p>
    <w:p w14:paraId="02A335B3">
      <w:pPr>
        <w:spacing w:line="279" w:lineRule="auto"/>
        <w:rPr>
          <w:rFonts w:ascii="宋体" w:hAnsi="宋体" w:eastAsia="宋体"/>
          <w:sz w:val="24"/>
          <w:szCs w:val="24"/>
        </w:rPr>
      </w:pPr>
    </w:p>
    <w:p w14:paraId="72B708CB">
      <w:pPr>
        <w:spacing w:line="480" w:lineRule="exact"/>
        <w:rPr>
          <w:rFonts w:hint="eastAsia" w:ascii="宋体" w:hAnsi="宋体" w:eastAsia="宋体"/>
          <w:sz w:val="24"/>
          <w:szCs w:val="24"/>
          <w:lang w:val="en-US" w:eastAsia="zh-CN"/>
        </w:rPr>
      </w:pPr>
      <w:r>
        <w:rPr>
          <w:rFonts w:ascii="宋体" w:hAnsi="宋体" w:eastAsia="宋体"/>
          <w:sz w:val="24"/>
          <w:szCs w:val="24"/>
        </w:rPr>
        <w:t>注：</w:t>
      </w:r>
    </w:p>
    <w:p w14:paraId="76F93920">
      <w:pPr>
        <w:spacing w:line="48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（1）</w:t>
      </w:r>
      <w:r>
        <w:rPr>
          <w:rFonts w:hint="eastAsia" w:ascii="宋体" w:hAnsi="宋体" w:eastAsia="宋体"/>
          <w:sz w:val="24"/>
          <w:szCs w:val="24"/>
          <w:lang w:val="en-US" w:eastAsia="zh-CN"/>
        </w:rPr>
        <w:t>本表适用于分公司参与询价，若公司负责人亲自参与询价，不委托代理人的情形适用。</w:t>
      </w:r>
    </w:p>
    <w:p w14:paraId="49FCA2F5">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14:paraId="2A8676A4">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lang w:eastAsia="zh-CN"/>
        </w:rPr>
        <w:t>询价申请文件</w:t>
      </w:r>
      <w:r>
        <w:rPr>
          <w:rFonts w:ascii="宋体" w:hAnsi="宋体" w:eastAsia="宋体"/>
          <w:sz w:val="24"/>
          <w:szCs w:val="24"/>
        </w:rPr>
        <w:t>相应内容和格式应符合上述要求，否则其</w:t>
      </w:r>
      <w:r>
        <w:rPr>
          <w:rFonts w:hint="eastAsia" w:ascii="宋体" w:hAnsi="宋体" w:eastAsia="宋体"/>
          <w:sz w:val="24"/>
          <w:szCs w:val="24"/>
          <w:lang w:eastAsia="zh-CN"/>
        </w:rPr>
        <w:t>询价申请文件</w:t>
      </w:r>
      <w:r>
        <w:rPr>
          <w:rFonts w:ascii="宋体" w:hAnsi="宋体" w:eastAsia="宋体"/>
          <w:sz w:val="24"/>
          <w:szCs w:val="24"/>
        </w:rPr>
        <w:t>作否决处理。</w:t>
      </w:r>
    </w:p>
    <w:p w14:paraId="1B8C84F0">
      <w:pPr>
        <w:sectPr>
          <w:footerReference r:id="rId6" w:type="default"/>
          <w:pgSz w:w="11906" w:h="16839"/>
          <w:pgMar w:top="1440" w:right="1800" w:bottom="1440" w:left="1800" w:header="0" w:footer="1189" w:gutter="0"/>
          <w:pgNumType w:fmt="decimal"/>
          <w:cols w:space="720" w:num="1"/>
        </w:sectPr>
      </w:pPr>
    </w:p>
    <w:p w14:paraId="3DB9C26A">
      <w:pPr>
        <w:spacing w:line="264" w:lineRule="auto"/>
        <w:rPr>
          <w:rFonts w:ascii="宋体" w:hAnsi="宋体" w:eastAsia="宋体"/>
        </w:rPr>
      </w:pPr>
    </w:p>
    <w:p w14:paraId="05FE9F41">
      <w:pPr>
        <w:spacing w:line="265" w:lineRule="auto"/>
        <w:rPr>
          <w:rFonts w:ascii="宋体" w:hAnsi="宋体" w:eastAsia="宋体"/>
        </w:rPr>
      </w:pPr>
    </w:p>
    <w:p w14:paraId="1B35BEEB">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三、授权委托书</w:t>
      </w:r>
    </w:p>
    <w:p w14:paraId="629E9CDA">
      <w:pPr>
        <w:spacing w:line="261" w:lineRule="auto"/>
        <w:rPr>
          <w:rFonts w:ascii="宋体" w:hAnsi="宋体" w:eastAsia="宋体" w:cs="宋体"/>
          <w:b/>
          <w:bCs/>
          <w:sz w:val="24"/>
          <w:szCs w:val="24"/>
        </w:rPr>
      </w:pPr>
    </w:p>
    <w:p w14:paraId="52FC573B">
      <w:pPr>
        <w:pStyle w:val="2"/>
        <w:spacing w:before="78" w:line="219" w:lineRule="auto"/>
        <w:ind w:left="3572"/>
        <w:rPr>
          <w:b/>
          <w:bCs/>
          <w:lang w:eastAsia="zh-CN"/>
        </w:rPr>
      </w:pPr>
      <w:r>
        <w:rPr>
          <w:rFonts w:hint="eastAsia"/>
          <w:b/>
          <w:bCs/>
          <w:lang w:eastAsia="zh-CN"/>
        </w:rPr>
        <w:t>授权委托书</w:t>
      </w:r>
    </w:p>
    <w:p w14:paraId="01546D94">
      <w:pPr>
        <w:pStyle w:val="2"/>
        <w:spacing w:before="303" w:line="360" w:lineRule="auto"/>
        <w:ind w:left="228" w:right="68" w:firstLine="721"/>
        <w:rPr>
          <w:lang w:eastAsia="zh-CN"/>
        </w:rPr>
      </w:pPr>
      <w:r>
        <w:rPr>
          <w:rFonts w:hint="eastAsia"/>
          <w:lang w:eastAsia="zh-CN"/>
        </w:rPr>
        <w:t>本人</w:t>
      </w:r>
      <w:r>
        <w:rPr>
          <w:rFonts w:hint="eastAsia"/>
          <w:u w:val="single"/>
          <w:lang w:eastAsia="zh-CN"/>
        </w:rPr>
        <w:t xml:space="preserve">        （姓名）</w:t>
      </w:r>
      <w:r>
        <w:rPr>
          <w:rFonts w:hint="eastAsia"/>
          <w:lang w:eastAsia="zh-CN"/>
        </w:rPr>
        <w:t xml:space="preserve">系 </w:t>
      </w:r>
      <w:r>
        <w:rPr>
          <w:rFonts w:hint="eastAsia"/>
          <w:u w:val="single"/>
          <w:lang w:eastAsia="zh-CN"/>
        </w:rPr>
        <w:t xml:space="preserve">                （询价申请人名称）</w:t>
      </w:r>
      <w:r>
        <w:rPr>
          <w:rFonts w:hint="eastAsia"/>
          <w:lang w:eastAsia="zh-CN"/>
        </w:rPr>
        <w:t>的</w:t>
      </w:r>
      <w:r>
        <w:rPr>
          <w:rFonts w:hint="eastAsia"/>
          <w:u w:val="single"/>
          <w:lang w:eastAsia="zh-CN"/>
        </w:rPr>
        <w:t>法定代表人</w:t>
      </w:r>
      <w:r>
        <w:rPr>
          <w:rFonts w:hint="eastAsia"/>
          <w:u w:val="single"/>
          <w:lang w:val="en-US" w:eastAsia="zh-CN"/>
        </w:rPr>
        <w:t>/公司负责人</w:t>
      </w:r>
      <w:r>
        <w:rPr>
          <w:rFonts w:hint="eastAsia"/>
          <w:lang w:eastAsia="zh-CN"/>
        </w:rPr>
        <w:t>，现委托</w:t>
      </w:r>
      <w:r>
        <w:rPr>
          <w:rFonts w:hint="eastAsia"/>
          <w:u w:val="single"/>
          <w:lang w:eastAsia="zh-CN"/>
        </w:rPr>
        <w:t xml:space="preserve">              （姓名）</w:t>
      </w:r>
      <w:r>
        <w:rPr>
          <w:rFonts w:hint="eastAsia"/>
          <w:lang w:eastAsia="zh-CN"/>
        </w:rPr>
        <w:t>为我方代理人。代理人根据授权，以我 方名义签署、澄清确认、撤回、修改 （项目名称）询价申请文件、签订合同和处理有关事宜，其法律后果由我方承担。</w:t>
      </w:r>
    </w:p>
    <w:p w14:paraId="5974229E">
      <w:pPr>
        <w:pStyle w:val="2"/>
        <w:spacing w:before="303" w:line="360" w:lineRule="auto"/>
        <w:ind w:left="228" w:right="68" w:firstLine="721"/>
        <w:rPr>
          <w:lang w:eastAsia="zh-CN"/>
        </w:rPr>
      </w:pPr>
      <w:r>
        <w:rPr>
          <w:rFonts w:hint="eastAsia"/>
          <w:lang w:eastAsia="zh-CN"/>
        </w:rPr>
        <w:t>委托期限：本授权委托书发出之日至完成本项目合同签订。</w:t>
      </w:r>
    </w:p>
    <w:p w14:paraId="3E6D66EE">
      <w:pPr>
        <w:pStyle w:val="2"/>
        <w:spacing w:before="305" w:line="360" w:lineRule="auto"/>
        <w:ind w:left="948"/>
        <w:rPr>
          <w:lang w:eastAsia="zh-CN"/>
        </w:rPr>
      </w:pPr>
      <w:r>
        <w:rPr>
          <w:rFonts w:hint="eastAsia"/>
          <w:spacing w:val="-1"/>
          <w:lang w:eastAsia="zh-CN"/>
        </w:rPr>
        <w:t>代理人无转委托权。</w:t>
      </w:r>
    </w:p>
    <w:p w14:paraId="7F6EA427">
      <w:pPr>
        <w:pStyle w:val="2"/>
        <w:spacing w:before="272" w:line="360" w:lineRule="auto"/>
        <w:ind w:left="456"/>
        <w:rPr>
          <w:rFonts w:hint="eastAsia"/>
          <w:spacing w:val="9"/>
          <w:position w:val="21"/>
          <w:lang w:eastAsia="zh-CN"/>
        </w:rPr>
      </w:pPr>
      <w:r>
        <w:rPr>
          <w:spacing w:val="9"/>
          <w:position w:val="21"/>
          <w:lang w:eastAsia="zh-CN"/>
        </w:rPr>
        <w:t>附：（1）法定代表人</w:t>
      </w:r>
      <w:r>
        <w:rPr>
          <w:rFonts w:hint="eastAsia"/>
          <w:spacing w:val="9"/>
          <w:position w:val="21"/>
          <w:lang w:val="en-US" w:eastAsia="zh-CN"/>
        </w:rPr>
        <w:t>或公司负责人</w:t>
      </w:r>
      <w:r>
        <w:rPr>
          <w:spacing w:val="9"/>
          <w:position w:val="21"/>
          <w:lang w:eastAsia="zh-CN"/>
        </w:rPr>
        <w:t>身份证复印件；（2）委托代理人身份证复印件；（3）</w:t>
      </w:r>
      <w:r>
        <w:rPr>
          <w:rFonts w:hint="eastAsia"/>
          <w:spacing w:val="9"/>
          <w:position w:val="21"/>
          <w:lang w:eastAsia="zh-CN"/>
        </w:rPr>
        <w:t>询价申请人</w:t>
      </w:r>
      <w:r>
        <w:rPr>
          <w:spacing w:val="9"/>
          <w:position w:val="21"/>
          <w:lang w:eastAsia="zh-CN"/>
        </w:rPr>
        <w:t>为委托代理人缴纳的社保缴费证明</w:t>
      </w:r>
      <w:r>
        <w:rPr>
          <w:rFonts w:hint="eastAsia"/>
          <w:spacing w:val="9"/>
          <w:position w:val="21"/>
          <w:lang w:eastAsia="zh-CN"/>
        </w:rPr>
        <w:t>。</w:t>
      </w:r>
    </w:p>
    <w:p w14:paraId="1F019EDE">
      <w:pPr>
        <w:spacing w:line="246" w:lineRule="auto"/>
        <w:rPr>
          <w:rFonts w:ascii="宋体" w:hAnsi="宋体" w:eastAsia="宋体"/>
          <w:sz w:val="24"/>
          <w:szCs w:val="24"/>
        </w:rPr>
      </w:pPr>
    </w:p>
    <w:p w14:paraId="10E3A829">
      <w:pPr>
        <w:pStyle w:val="2"/>
        <w:spacing w:before="272" w:line="480" w:lineRule="exact"/>
        <w:ind w:left="456"/>
        <w:rPr>
          <w:spacing w:val="9"/>
          <w:position w:val="21"/>
          <w:lang w:eastAsia="zh-CN"/>
        </w:rPr>
      </w:pPr>
      <w:r>
        <w:rPr>
          <w:rFonts w:hint="eastAsia"/>
          <w:spacing w:val="9"/>
          <w:position w:val="21"/>
          <w:lang w:eastAsia="zh-CN"/>
        </w:rPr>
        <w:t>询价申请人</w:t>
      </w:r>
      <w:r>
        <w:rPr>
          <w:spacing w:val="9"/>
          <w:position w:val="21"/>
          <w:lang w:eastAsia="zh-CN"/>
        </w:rPr>
        <w:t xml:space="preserve">： </w:t>
      </w:r>
      <w:r>
        <w:rPr>
          <w:spacing w:val="9"/>
          <w:position w:val="21"/>
          <w:u w:val="single"/>
          <w:lang w:eastAsia="zh-CN"/>
        </w:rPr>
        <w:t xml:space="preserve">            </w:t>
      </w:r>
      <w:r>
        <w:rPr>
          <w:spacing w:val="9"/>
          <w:position w:val="21"/>
          <w:lang w:eastAsia="zh-CN"/>
        </w:rPr>
        <w:t xml:space="preserve">（盖单位章） </w:t>
      </w:r>
    </w:p>
    <w:p w14:paraId="641DC04B">
      <w:pPr>
        <w:pStyle w:val="2"/>
        <w:spacing w:before="272" w:line="480" w:lineRule="exact"/>
        <w:ind w:left="456"/>
        <w:rPr>
          <w:spacing w:val="9"/>
          <w:position w:val="21"/>
          <w:lang w:eastAsia="zh-CN"/>
        </w:rPr>
      </w:pPr>
      <w:r>
        <w:rPr>
          <w:spacing w:val="9"/>
          <w:position w:val="21"/>
          <w:lang w:eastAsia="zh-CN"/>
        </w:rPr>
        <w:t>法定代表人</w:t>
      </w:r>
      <w:r>
        <w:rPr>
          <w:rFonts w:hint="eastAsia"/>
          <w:spacing w:val="9"/>
          <w:position w:val="21"/>
          <w:lang w:val="en-US" w:eastAsia="zh-CN"/>
        </w:rPr>
        <w:t>或分公司负责人</w:t>
      </w:r>
      <w:r>
        <w:rPr>
          <w:spacing w:val="9"/>
          <w:position w:val="21"/>
          <w:lang w:eastAsia="zh-CN"/>
        </w:rPr>
        <w:t>：</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 xml:space="preserve">  </w:t>
      </w:r>
    </w:p>
    <w:p w14:paraId="29D1EBD3">
      <w:pPr>
        <w:pStyle w:val="2"/>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 xml:space="preserve">   </w:t>
      </w:r>
    </w:p>
    <w:p w14:paraId="3C674C33">
      <w:pPr>
        <w:pStyle w:val="2"/>
        <w:spacing w:before="272" w:line="480" w:lineRule="exact"/>
        <w:ind w:left="456"/>
        <w:rPr>
          <w:spacing w:val="9"/>
          <w:position w:val="21"/>
          <w:lang w:eastAsia="zh-CN"/>
        </w:rPr>
      </w:pPr>
      <w:r>
        <w:rPr>
          <w:spacing w:val="9"/>
          <w:position w:val="21"/>
          <w:lang w:eastAsia="zh-CN"/>
        </w:rPr>
        <w:t>委托代理人：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ab/>
      </w:r>
      <w:r>
        <w:rPr>
          <w:spacing w:val="9"/>
          <w:position w:val="21"/>
          <w:lang w:eastAsia="zh-CN"/>
        </w:rPr>
        <w:t xml:space="preserve">  </w:t>
      </w:r>
    </w:p>
    <w:p w14:paraId="582C18B4">
      <w:pPr>
        <w:pStyle w:val="2"/>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ab/>
      </w:r>
      <w:r>
        <w:rPr>
          <w:spacing w:val="9"/>
          <w:position w:val="21"/>
          <w:lang w:eastAsia="zh-CN"/>
        </w:rPr>
        <w:t xml:space="preserve">   </w:t>
      </w:r>
    </w:p>
    <w:p w14:paraId="69F57627">
      <w:pPr>
        <w:pStyle w:val="2"/>
        <w:spacing w:before="272" w:line="480" w:lineRule="exact"/>
        <w:ind w:left="456" w:firstLine="774" w:firstLineChars="300"/>
        <w:rPr>
          <w:spacing w:val="9"/>
          <w:position w:val="21"/>
          <w:lang w:eastAsia="zh-CN"/>
        </w:rPr>
      </w:pPr>
      <w:r>
        <w:rPr>
          <w:spacing w:val="9"/>
          <w:position w:val="21"/>
          <w:lang w:eastAsia="zh-CN"/>
        </w:rPr>
        <w:tab/>
      </w:r>
      <w:r>
        <w:rPr>
          <w:spacing w:val="9"/>
          <w:position w:val="21"/>
          <w:lang w:eastAsia="zh-CN"/>
        </w:rPr>
        <w:t xml:space="preserve"> 年 </w:t>
      </w:r>
      <w:r>
        <w:rPr>
          <w:rFonts w:hint="eastAsia"/>
          <w:spacing w:val="9"/>
          <w:position w:val="21"/>
          <w:lang w:eastAsia="zh-CN"/>
        </w:rPr>
        <w:t xml:space="preserve"> </w:t>
      </w:r>
      <w:r>
        <w:rPr>
          <w:spacing w:val="9"/>
          <w:position w:val="21"/>
          <w:lang w:eastAsia="zh-CN"/>
        </w:rPr>
        <w:t xml:space="preserve">   月     日</w:t>
      </w:r>
    </w:p>
    <w:p w14:paraId="2C5E74EB">
      <w:pPr>
        <w:pStyle w:val="2"/>
        <w:spacing w:before="65" w:line="226" w:lineRule="auto"/>
        <w:ind w:left="439"/>
        <w:rPr>
          <w:spacing w:val="10"/>
          <w:lang w:eastAsia="zh-CN"/>
        </w:rPr>
      </w:pPr>
      <w:r>
        <w:rPr>
          <w:spacing w:val="10"/>
          <w:lang w:eastAsia="zh-CN"/>
        </w:rPr>
        <w:t>注</w:t>
      </w:r>
      <w:r>
        <w:rPr>
          <w:spacing w:val="-5"/>
          <w:lang w:eastAsia="zh-CN"/>
        </w:rPr>
        <w:t>：</w:t>
      </w:r>
      <w:r>
        <w:rPr>
          <w:rFonts w:hint="eastAsia"/>
          <w:spacing w:val="-5"/>
          <w:lang w:eastAsia="zh-CN"/>
        </w:rPr>
        <w:t xml:space="preserve"> </w:t>
      </w:r>
      <w:r>
        <w:rPr>
          <w:spacing w:val="-5"/>
          <w:lang w:eastAsia="zh-CN"/>
        </w:rPr>
        <w:t>（</w:t>
      </w:r>
      <w:r>
        <w:rPr>
          <w:spacing w:val="10"/>
          <w:lang w:eastAsia="zh-CN"/>
        </w:rPr>
        <w:t>1）法定代表人</w:t>
      </w:r>
      <w:r>
        <w:rPr>
          <w:rFonts w:hint="eastAsia"/>
          <w:spacing w:val="10"/>
          <w:lang w:val="en-US" w:eastAsia="zh-CN"/>
        </w:rPr>
        <w:t>或分公司负责人</w:t>
      </w:r>
      <w:r>
        <w:rPr>
          <w:spacing w:val="10"/>
          <w:lang w:eastAsia="zh-CN"/>
        </w:rPr>
        <w:t>不亲自参与询价，而委托代理人的情形适用。</w:t>
      </w:r>
    </w:p>
    <w:p w14:paraId="4356B888">
      <w:pPr>
        <w:pStyle w:val="2"/>
        <w:spacing w:before="65" w:line="226" w:lineRule="auto"/>
        <w:ind w:firstLine="1032" w:firstLineChars="400"/>
        <w:rPr>
          <w:lang w:eastAsia="zh-CN"/>
        </w:rPr>
      </w:pPr>
      <w:r>
        <w:rPr>
          <w:spacing w:val="9"/>
          <w:lang w:eastAsia="zh-CN"/>
        </w:rPr>
        <w:t>（2）法定代表人</w:t>
      </w:r>
      <w:r>
        <w:rPr>
          <w:rFonts w:hint="eastAsia"/>
          <w:spacing w:val="10"/>
          <w:lang w:val="en-US" w:eastAsia="zh-CN"/>
        </w:rPr>
        <w:t>或分公司负责人</w:t>
      </w:r>
      <w:r>
        <w:rPr>
          <w:spacing w:val="9"/>
          <w:lang w:eastAsia="zh-CN"/>
        </w:rPr>
        <w:t>委托他人响应的，委托代理人应是</w:t>
      </w:r>
      <w:r>
        <w:rPr>
          <w:rFonts w:hint="eastAsia"/>
          <w:spacing w:val="9"/>
          <w:lang w:eastAsia="zh-CN"/>
        </w:rPr>
        <w:t>询价申请人</w:t>
      </w:r>
      <w:r>
        <w:rPr>
          <w:spacing w:val="9"/>
          <w:lang w:eastAsia="zh-CN"/>
        </w:rPr>
        <w:t>本单</w:t>
      </w:r>
      <w:r>
        <w:rPr>
          <w:spacing w:val="8"/>
          <w:lang w:eastAsia="zh-CN"/>
        </w:rPr>
        <w:t>位的人员。</w:t>
      </w:r>
    </w:p>
    <w:p w14:paraId="2C0C2332">
      <w:pPr>
        <w:ind w:firstLine="1008" w:firstLineChars="400"/>
        <w:rPr>
          <w:rFonts w:ascii="宋体" w:hAnsi="宋体" w:eastAsia="宋体"/>
          <w:sz w:val="24"/>
          <w:szCs w:val="24"/>
        </w:rPr>
      </w:pPr>
      <w:r>
        <w:rPr>
          <w:rFonts w:ascii="宋体" w:hAnsi="宋体" w:eastAsia="宋体"/>
          <w:spacing w:val="6"/>
          <w:sz w:val="24"/>
          <w:szCs w:val="24"/>
        </w:rPr>
        <w:t>（</w:t>
      </w:r>
      <w:r>
        <w:rPr>
          <w:rFonts w:hint="eastAsia" w:ascii="宋体" w:hAnsi="宋体" w:eastAsia="宋体"/>
          <w:spacing w:val="6"/>
          <w:sz w:val="24"/>
          <w:szCs w:val="24"/>
        </w:rPr>
        <w:t>3</w:t>
      </w:r>
      <w:r>
        <w:rPr>
          <w:rFonts w:ascii="宋体" w:hAnsi="宋体" w:eastAsia="宋体"/>
          <w:spacing w:val="6"/>
          <w:sz w:val="24"/>
          <w:szCs w:val="24"/>
        </w:rPr>
        <w:t>）</w:t>
      </w:r>
      <w:r>
        <w:rPr>
          <w:rFonts w:hint="eastAsia" w:ascii="宋体" w:hAnsi="宋体" w:eastAsia="宋体"/>
          <w:spacing w:val="6"/>
          <w:sz w:val="24"/>
          <w:szCs w:val="24"/>
        </w:rPr>
        <w:t>询价申请人</w:t>
      </w:r>
      <w:r>
        <w:rPr>
          <w:rFonts w:ascii="宋体" w:hAnsi="宋体" w:eastAsia="宋体"/>
          <w:spacing w:val="6"/>
          <w:sz w:val="24"/>
          <w:szCs w:val="24"/>
        </w:rPr>
        <w:t>提供的授权委托书证明不齐或不符合要求的，其</w:t>
      </w:r>
      <w:r>
        <w:rPr>
          <w:rFonts w:hint="eastAsia" w:ascii="宋体" w:hAnsi="宋体" w:eastAsia="宋体"/>
          <w:spacing w:val="6"/>
          <w:sz w:val="24"/>
          <w:szCs w:val="24"/>
          <w:lang w:eastAsia="zh-CN"/>
        </w:rPr>
        <w:t>询价申请文件</w:t>
      </w:r>
      <w:r>
        <w:rPr>
          <w:rFonts w:ascii="宋体" w:hAnsi="宋体" w:eastAsia="宋体"/>
          <w:spacing w:val="6"/>
          <w:sz w:val="24"/>
          <w:szCs w:val="24"/>
        </w:rPr>
        <w:t>作否决处</w:t>
      </w:r>
      <w:r>
        <w:rPr>
          <w:rFonts w:ascii="宋体" w:hAnsi="宋体" w:eastAsia="宋体"/>
          <w:spacing w:val="5"/>
          <w:sz w:val="24"/>
          <w:szCs w:val="24"/>
        </w:rPr>
        <w:t>理。</w:t>
      </w:r>
    </w:p>
    <w:p w14:paraId="0F3C9A98">
      <w:pPr>
        <w:spacing w:line="227" w:lineRule="auto"/>
        <w:rPr>
          <w:rFonts w:ascii="宋体" w:hAnsi="宋体" w:eastAsia="宋体"/>
          <w:sz w:val="20"/>
          <w:szCs w:val="20"/>
        </w:rPr>
        <w:sectPr>
          <w:footerReference r:id="rId7" w:type="default"/>
          <w:pgSz w:w="11906" w:h="16839"/>
          <w:pgMar w:top="1440" w:right="1800" w:bottom="1440" w:left="1800" w:header="0" w:footer="1189" w:gutter="0"/>
          <w:pgNumType w:fmt="decimal"/>
          <w:cols w:space="720" w:num="1"/>
        </w:sectPr>
      </w:pPr>
    </w:p>
    <w:p w14:paraId="11EFC72E">
      <w:pPr>
        <w:spacing w:line="265" w:lineRule="auto"/>
        <w:rPr>
          <w:rFonts w:ascii="宋体" w:hAnsi="宋体" w:eastAsia="宋体"/>
        </w:rPr>
      </w:pPr>
    </w:p>
    <w:p w14:paraId="2ADE1927">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四、营业执照副本（加盖公章)</w:t>
      </w:r>
    </w:p>
    <w:p w14:paraId="1E4BD3AF">
      <w:pPr>
        <w:spacing w:line="219" w:lineRule="auto"/>
        <w:rPr>
          <w:rFonts w:ascii="宋体" w:hAnsi="宋体" w:eastAsia="宋体"/>
          <w:sz w:val="30"/>
          <w:szCs w:val="30"/>
        </w:rPr>
        <w:sectPr>
          <w:footerReference r:id="rId8" w:type="default"/>
          <w:pgSz w:w="11906" w:h="16839"/>
          <w:pgMar w:top="1440" w:right="1800" w:bottom="1440" w:left="1800" w:header="0" w:footer="1189" w:gutter="0"/>
          <w:pgNumType w:fmt="decimal"/>
          <w:cols w:space="720" w:num="1"/>
        </w:sectPr>
      </w:pPr>
    </w:p>
    <w:p w14:paraId="4C6C22CD">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五、业绩证明资料</w:t>
      </w:r>
    </w:p>
    <w:p w14:paraId="605CEBFD">
      <w:pPr>
        <w:pStyle w:val="2"/>
        <w:spacing w:before="155" w:line="480" w:lineRule="auto"/>
        <w:ind w:left="2947"/>
        <w:rPr>
          <w:rFonts w:cstheme="majorEastAsia"/>
          <w:lang w:eastAsia="zh-CN"/>
        </w:rPr>
      </w:pPr>
      <w:r>
        <w:rPr>
          <w:rFonts w:hint="eastAsia" w:cstheme="majorEastAsia"/>
          <w:lang w:eastAsia="zh-CN"/>
        </w:rPr>
        <w:t>询价申请人类似项目业绩</w:t>
      </w:r>
    </w:p>
    <w:p w14:paraId="01DE4B8E">
      <w:pPr>
        <w:spacing w:line="480" w:lineRule="auto"/>
        <w:rPr>
          <w:rFonts w:ascii="宋体" w:hAnsi="宋体" w:eastAsia="宋体" w:cstheme="majorEastAsia"/>
          <w:sz w:val="24"/>
          <w:szCs w:val="24"/>
        </w:rPr>
      </w:pPr>
    </w:p>
    <w:tbl>
      <w:tblPr>
        <w:tblStyle w:val="26"/>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1F2D6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004691D3">
            <w:pPr>
              <w:pStyle w:val="25"/>
              <w:spacing w:before="127" w:line="480" w:lineRule="auto"/>
              <w:ind w:left="309"/>
              <w:rPr>
                <w:rFonts w:cstheme="majorEastAsia"/>
                <w:sz w:val="24"/>
                <w:szCs w:val="24"/>
                <w:lang w:eastAsia="zh-CN"/>
              </w:rPr>
            </w:pPr>
            <w:r>
              <w:rPr>
                <w:rFonts w:hint="eastAsia" w:cstheme="majorEastAsia"/>
                <w:sz w:val="24"/>
                <w:szCs w:val="24"/>
                <w:lang w:eastAsia="zh-CN"/>
              </w:rPr>
              <w:t>项目业主</w:t>
            </w:r>
          </w:p>
        </w:tc>
        <w:tc>
          <w:tcPr>
            <w:tcW w:w="1436" w:type="dxa"/>
          </w:tcPr>
          <w:p w14:paraId="7A49C93A">
            <w:pPr>
              <w:pStyle w:val="25"/>
              <w:spacing w:before="127" w:line="480" w:lineRule="auto"/>
              <w:ind w:left="271"/>
              <w:rPr>
                <w:rFonts w:cstheme="majorEastAsia"/>
                <w:sz w:val="24"/>
                <w:szCs w:val="24"/>
                <w:lang w:eastAsia="zh-CN"/>
              </w:rPr>
            </w:pPr>
            <w:r>
              <w:rPr>
                <w:rFonts w:hint="eastAsia" w:cstheme="majorEastAsia"/>
                <w:sz w:val="24"/>
                <w:szCs w:val="24"/>
                <w:lang w:eastAsia="zh-CN"/>
              </w:rPr>
              <w:t>项目名称</w:t>
            </w:r>
          </w:p>
        </w:tc>
        <w:tc>
          <w:tcPr>
            <w:tcW w:w="1540" w:type="dxa"/>
          </w:tcPr>
          <w:p w14:paraId="52AA70F4">
            <w:pPr>
              <w:pStyle w:val="25"/>
              <w:spacing w:before="127" w:line="480" w:lineRule="auto"/>
              <w:ind w:left="338"/>
              <w:rPr>
                <w:rFonts w:cstheme="majorEastAsia"/>
                <w:sz w:val="24"/>
                <w:szCs w:val="24"/>
                <w:lang w:eastAsia="zh-CN"/>
              </w:rPr>
            </w:pPr>
            <w:r>
              <w:rPr>
                <w:rFonts w:hint="eastAsia" w:cstheme="majorEastAsia"/>
                <w:sz w:val="24"/>
                <w:szCs w:val="24"/>
                <w:lang w:eastAsia="zh-CN"/>
              </w:rPr>
              <w:t>开始时间</w:t>
            </w:r>
          </w:p>
        </w:tc>
        <w:tc>
          <w:tcPr>
            <w:tcW w:w="1474" w:type="dxa"/>
          </w:tcPr>
          <w:p w14:paraId="4836077B">
            <w:pPr>
              <w:pStyle w:val="25"/>
              <w:spacing w:before="126" w:line="480" w:lineRule="auto"/>
              <w:ind w:left="342"/>
              <w:rPr>
                <w:rFonts w:cstheme="majorEastAsia"/>
                <w:sz w:val="24"/>
                <w:szCs w:val="24"/>
                <w:lang w:eastAsia="zh-CN"/>
              </w:rPr>
            </w:pPr>
            <w:r>
              <w:rPr>
                <w:rFonts w:hint="eastAsia" w:cstheme="majorEastAsia"/>
                <w:sz w:val="24"/>
                <w:szCs w:val="24"/>
                <w:lang w:eastAsia="zh-CN"/>
              </w:rPr>
              <w:t>结束时间</w:t>
            </w:r>
          </w:p>
        </w:tc>
        <w:tc>
          <w:tcPr>
            <w:tcW w:w="1745" w:type="dxa"/>
          </w:tcPr>
          <w:p w14:paraId="7277DBA1">
            <w:pPr>
              <w:pStyle w:val="25"/>
              <w:spacing w:before="126" w:line="480" w:lineRule="auto"/>
              <w:ind w:left="353"/>
              <w:rPr>
                <w:rFonts w:cstheme="majorEastAsia"/>
                <w:sz w:val="24"/>
                <w:szCs w:val="24"/>
                <w:lang w:eastAsia="zh-CN"/>
              </w:rPr>
            </w:pPr>
            <w:r>
              <w:rPr>
                <w:rFonts w:hint="eastAsia" w:cstheme="majorEastAsia"/>
                <w:sz w:val="24"/>
                <w:szCs w:val="24"/>
                <w:lang w:eastAsia="zh-CN"/>
              </w:rPr>
              <w:t>项目负责人</w:t>
            </w:r>
          </w:p>
        </w:tc>
      </w:tr>
      <w:tr w14:paraId="4BB56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6EBA7DE7">
            <w:pPr>
              <w:rPr>
                <w:rFonts w:ascii="宋体" w:hAnsi="宋体" w:eastAsia="宋体"/>
                <w:sz w:val="24"/>
                <w:szCs w:val="24"/>
              </w:rPr>
            </w:pPr>
          </w:p>
        </w:tc>
        <w:tc>
          <w:tcPr>
            <w:tcW w:w="1436" w:type="dxa"/>
          </w:tcPr>
          <w:p w14:paraId="4010C601">
            <w:pPr>
              <w:rPr>
                <w:rFonts w:ascii="宋体" w:hAnsi="宋体" w:eastAsia="宋体"/>
                <w:sz w:val="24"/>
                <w:szCs w:val="24"/>
              </w:rPr>
            </w:pPr>
          </w:p>
        </w:tc>
        <w:tc>
          <w:tcPr>
            <w:tcW w:w="1540" w:type="dxa"/>
          </w:tcPr>
          <w:p w14:paraId="5B861D24">
            <w:pPr>
              <w:rPr>
                <w:rFonts w:ascii="宋体" w:hAnsi="宋体" w:eastAsia="宋体"/>
                <w:sz w:val="24"/>
                <w:szCs w:val="24"/>
              </w:rPr>
            </w:pPr>
          </w:p>
        </w:tc>
        <w:tc>
          <w:tcPr>
            <w:tcW w:w="1474" w:type="dxa"/>
          </w:tcPr>
          <w:p w14:paraId="451C3C71">
            <w:pPr>
              <w:rPr>
                <w:rFonts w:ascii="宋体" w:hAnsi="宋体" w:eastAsia="宋体"/>
                <w:sz w:val="24"/>
                <w:szCs w:val="24"/>
              </w:rPr>
            </w:pPr>
          </w:p>
        </w:tc>
        <w:tc>
          <w:tcPr>
            <w:tcW w:w="1745" w:type="dxa"/>
          </w:tcPr>
          <w:p w14:paraId="54C4EF81">
            <w:pPr>
              <w:rPr>
                <w:rFonts w:ascii="宋体" w:hAnsi="宋体" w:eastAsia="宋体"/>
                <w:sz w:val="24"/>
                <w:szCs w:val="24"/>
              </w:rPr>
            </w:pPr>
          </w:p>
        </w:tc>
      </w:tr>
      <w:tr w14:paraId="4B2C6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0AEA28AD">
            <w:pPr>
              <w:rPr>
                <w:rFonts w:ascii="宋体" w:hAnsi="宋体" w:eastAsia="宋体"/>
                <w:sz w:val="24"/>
                <w:szCs w:val="24"/>
              </w:rPr>
            </w:pPr>
          </w:p>
        </w:tc>
        <w:tc>
          <w:tcPr>
            <w:tcW w:w="1436" w:type="dxa"/>
          </w:tcPr>
          <w:p w14:paraId="48BB02A2">
            <w:pPr>
              <w:rPr>
                <w:rFonts w:ascii="宋体" w:hAnsi="宋体" w:eastAsia="宋体"/>
                <w:sz w:val="24"/>
                <w:szCs w:val="24"/>
              </w:rPr>
            </w:pPr>
          </w:p>
        </w:tc>
        <w:tc>
          <w:tcPr>
            <w:tcW w:w="1540" w:type="dxa"/>
          </w:tcPr>
          <w:p w14:paraId="1B23738D">
            <w:pPr>
              <w:rPr>
                <w:rFonts w:ascii="宋体" w:hAnsi="宋体" w:eastAsia="宋体"/>
                <w:sz w:val="24"/>
                <w:szCs w:val="24"/>
              </w:rPr>
            </w:pPr>
          </w:p>
        </w:tc>
        <w:tc>
          <w:tcPr>
            <w:tcW w:w="1474" w:type="dxa"/>
          </w:tcPr>
          <w:p w14:paraId="20EF346B">
            <w:pPr>
              <w:rPr>
                <w:rFonts w:ascii="宋体" w:hAnsi="宋体" w:eastAsia="宋体"/>
                <w:sz w:val="24"/>
                <w:szCs w:val="24"/>
              </w:rPr>
            </w:pPr>
          </w:p>
        </w:tc>
        <w:tc>
          <w:tcPr>
            <w:tcW w:w="1745" w:type="dxa"/>
          </w:tcPr>
          <w:p w14:paraId="002439E6">
            <w:pPr>
              <w:rPr>
                <w:rFonts w:ascii="宋体" w:hAnsi="宋体" w:eastAsia="宋体"/>
                <w:sz w:val="24"/>
                <w:szCs w:val="24"/>
              </w:rPr>
            </w:pPr>
          </w:p>
        </w:tc>
      </w:tr>
      <w:tr w14:paraId="48FF4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79DFDF92">
            <w:pPr>
              <w:rPr>
                <w:rFonts w:ascii="宋体" w:hAnsi="宋体" w:eastAsia="宋体"/>
                <w:sz w:val="24"/>
                <w:szCs w:val="24"/>
              </w:rPr>
            </w:pPr>
          </w:p>
        </w:tc>
        <w:tc>
          <w:tcPr>
            <w:tcW w:w="1436" w:type="dxa"/>
          </w:tcPr>
          <w:p w14:paraId="3C100B6B">
            <w:pPr>
              <w:rPr>
                <w:rFonts w:ascii="宋体" w:hAnsi="宋体" w:eastAsia="宋体"/>
                <w:sz w:val="24"/>
                <w:szCs w:val="24"/>
              </w:rPr>
            </w:pPr>
          </w:p>
        </w:tc>
        <w:tc>
          <w:tcPr>
            <w:tcW w:w="1540" w:type="dxa"/>
          </w:tcPr>
          <w:p w14:paraId="4CBE1F7A">
            <w:pPr>
              <w:rPr>
                <w:rFonts w:ascii="宋体" w:hAnsi="宋体" w:eastAsia="宋体"/>
                <w:sz w:val="24"/>
                <w:szCs w:val="24"/>
              </w:rPr>
            </w:pPr>
          </w:p>
        </w:tc>
        <w:tc>
          <w:tcPr>
            <w:tcW w:w="1474" w:type="dxa"/>
          </w:tcPr>
          <w:p w14:paraId="67CE2BC8">
            <w:pPr>
              <w:rPr>
                <w:rFonts w:ascii="宋体" w:hAnsi="宋体" w:eastAsia="宋体"/>
                <w:sz w:val="24"/>
                <w:szCs w:val="24"/>
              </w:rPr>
            </w:pPr>
          </w:p>
        </w:tc>
        <w:tc>
          <w:tcPr>
            <w:tcW w:w="1745" w:type="dxa"/>
          </w:tcPr>
          <w:p w14:paraId="3E1BA629">
            <w:pPr>
              <w:rPr>
                <w:rFonts w:ascii="宋体" w:hAnsi="宋体" w:eastAsia="宋体"/>
                <w:sz w:val="24"/>
                <w:szCs w:val="24"/>
              </w:rPr>
            </w:pPr>
          </w:p>
        </w:tc>
      </w:tr>
      <w:tr w14:paraId="03793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14:paraId="711AE735">
            <w:pPr>
              <w:rPr>
                <w:rFonts w:ascii="宋体" w:hAnsi="宋体" w:eastAsia="宋体"/>
                <w:sz w:val="24"/>
                <w:szCs w:val="24"/>
              </w:rPr>
            </w:pPr>
          </w:p>
        </w:tc>
        <w:tc>
          <w:tcPr>
            <w:tcW w:w="1436" w:type="dxa"/>
          </w:tcPr>
          <w:p w14:paraId="2000239D">
            <w:pPr>
              <w:rPr>
                <w:rFonts w:ascii="宋体" w:hAnsi="宋体" w:eastAsia="宋体"/>
                <w:sz w:val="24"/>
                <w:szCs w:val="24"/>
              </w:rPr>
            </w:pPr>
          </w:p>
        </w:tc>
        <w:tc>
          <w:tcPr>
            <w:tcW w:w="1540" w:type="dxa"/>
          </w:tcPr>
          <w:p w14:paraId="597B3281">
            <w:pPr>
              <w:rPr>
                <w:rFonts w:ascii="宋体" w:hAnsi="宋体" w:eastAsia="宋体"/>
                <w:sz w:val="24"/>
                <w:szCs w:val="24"/>
              </w:rPr>
            </w:pPr>
          </w:p>
        </w:tc>
        <w:tc>
          <w:tcPr>
            <w:tcW w:w="1474" w:type="dxa"/>
          </w:tcPr>
          <w:p w14:paraId="62C2C861">
            <w:pPr>
              <w:rPr>
                <w:rFonts w:ascii="宋体" w:hAnsi="宋体" w:eastAsia="宋体"/>
                <w:sz w:val="24"/>
                <w:szCs w:val="24"/>
              </w:rPr>
            </w:pPr>
          </w:p>
        </w:tc>
        <w:tc>
          <w:tcPr>
            <w:tcW w:w="1745" w:type="dxa"/>
          </w:tcPr>
          <w:p w14:paraId="7E16AE8F">
            <w:pPr>
              <w:rPr>
                <w:rFonts w:ascii="宋体" w:hAnsi="宋体" w:eastAsia="宋体"/>
                <w:sz w:val="24"/>
                <w:szCs w:val="24"/>
              </w:rPr>
            </w:pPr>
          </w:p>
        </w:tc>
      </w:tr>
      <w:tr w14:paraId="0178F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14:paraId="696E7499">
            <w:pPr>
              <w:rPr>
                <w:rFonts w:ascii="宋体" w:hAnsi="宋体" w:eastAsia="宋体"/>
                <w:sz w:val="24"/>
                <w:szCs w:val="24"/>
              </w:rPr>
            </w:pPr>
          </w:p>
        </w:tc>
        <w:tc>
          <w:tcPr>
            <w:tcW w:w="1436" w:type="dxa"/>
          </w:tcPr>
          <w:p w14:paraId="2CF17198">
            <w:pPr>
              <w:rPr>
                <w:rFonts w:ascii="宋体" w:hAnsi="宋体" w:eastAsia="宋体"/>
                <w:sz w:val="24"/>
                <w:szCs w:val="24"/>
              </w:rPr>
            </w:pPr>
          </w:p>
        </w:tc>
        <w:tc>
          <w:tcPr>
            <w:tcW w:w="1540" w:type="dxa"/>
          </w:tcPr>
          <w:p w14:paraId="6C6A4133">
            <w:pPr>
              <w:rPr>
                <w:rFonts w:ascii="宋体" w:hAnsi="宋体" w:eastAsia="宋体"/>
                <w:sz w:val="24"/>
                <w:szCs w:val="24"/>
              </w:rPr>
            </w:pPr>
          </w:p>
        </w:tc>
        <w:tc>
          <w:tcPr>
            <w:tcW w:w="1474" w:type="dxa"/>
          </w:tcPr>
          <w:p w14:paraId="05C5313A">
            <w:pPr>
              <w:rPr>
                <w:rFonts w:ascii="宋体" w:hAnsi="宋体" w:eastAsia="宋体"/>
                <w:sz w:val="24"/>
                <w:szCs w:val="24"/>
              </w:rPr>
            </w:pPr>
          </w:p>
        </w:tc>
        <w:tc>
          <w:tcPr>
            <w:tcW w:w="1745" w:type="dxa"/>
          </w:tcPr>
          <w:p w14:paraId="348671C4">
            <w:pPr>
              <w:rPr>
                <w:rFonts w:ascii="宋体" w:hAnsi="宋体" w:eastAsia="宋体"/>
                <w:sz w:val="24"/>
                <w:szCs w:val="24"/>
              </w:rPr>
            </w:pPr>
          </w:p>
        </w:tc>
      </w:tr>
    </w:tbl>
    <w:p w14:paraId="25AF46F5">
      <w:pPr>
        <w:spacing w:line="293" w:lineRule="auto"/>
        <w:rPr>
          <w:rFonts w:ascii="宋体" w:hAnsi="宋体" w:eastAsia="宋体"/>
          <w:sz w:val="24"/>
          <w:szCs w:val="24"/>
        </w:rPr>
      </w:pPr>
    </w:p>
    <w:p w14:paraId="2E9768C2">
      <w:pPr>
        <w:widowControl/>
        <w:kinsoku w:val="0"/>
        <w:autoSpaceDE w:val="0"/>
        <w:autoSpaceDN w:val="0"/>
        <w:adjustRightInd w:val="0"/>
        <w:snapToGrid w:val="0"/>
        <w:spacing w:line="360" w:lineRule="auto"/>
        <w:textAlignment w:val="baseline"/>
        <w:rPr>
          <w:rFonts w:ascii="宋体" w:hAnsi="宋体" w:eastAsia="宋体"/>
          <w:sz w:val="24"/>
          <w:szCs w:val="24"/>
        </w:rPr>
      </w:pPr>
    </w:p>
    <w:p w14:paraId="330A5550">
      <w:pPr>
        <w:widowControl/>
        <w:kinsoku w:val="0"/>
        <w:autoSpaceDE w:val="0"/>
        <w:autoSpaceDN w:val="0"/>
        <w:adjustRightInd w:val="0"/>
        <w:snapToGrid w:val="0"/>
        <w:spacing w:line="360" w:lineRule="auto"/>
        <w:textAlignment w:val="baseline"/>
        <w:rPr>
          <w:rFonts w:ascii="宋体" w:hAnsi="宋体" w:eastAsia="宋体" w:cstheme="majorEastAsia"/>
          <w:sz w:val="24"/>
          <w:szCs w:val="24"/>
        </w:rPr>
      </w:pPr>
      <w:r>
        <w:rPr>
          <w:rFonts w:hint="eastAsia" w:ascii="宋体" w:hAnsi="宋体" w:eastAsia="宋体" w:cstheme="majorEastAsia"/>
          <w:sz w:val="24"/>
          <w:szCs w:val="24"/>
        </w:rPr>
        <w:t>注：</w:t>
      </w:r>
    </w:p>
    <w:p w14:paraId="688C0F1F">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（1）本表及所附资料是业绩评审的依据，为便于评审，全部业绩都填在一张表格中，业绩的排列顺序与所附材料的排列顺序应一致，最能响应询价要求的业绩应放在前列。</w:t>
      </w:r>
    </w:p>
    <w:p w14:paraId="4B5E3627">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sectPr>
          <w:footerReference r:id="rId9" w:type="default"/>
          <w:pgSz w:w="11906" w:h="16839"/>
          <w:pgMar w:top="1440" w:right="1800" w:bottom="1440" w:left="1800" w:header="0" w:footer="1189" w:gutter="0"/>
          <w:pgNumType w:fmt="decimal"/>
          <w:cols w:space="720" w:num="1"/>
        </w:sectPr>
      </w:pPr>
      <w:r>
        <w:rPr>
          <w:rFonts w:hint="eastAsia" w:ascii="宋体" w:hAnsi="宋体" w:eastAsia="宋体" w:cstheme="majorEastAsia"/>
          <w:sz w:val="24"/>
          <w:szCs w:val="24"/>
        </w:rPr>
        <w:t>（2）作为业绩证明的合同复印件应至少包括合同首页、签字页，业绩证明材料应能体现项目金额、实施内容等足以证明该业绩符合本项目要求的信息，否则评标时不予采</w:t>
      </w:r>
    </w:p>
    <w:p w14:paraId="311DB485">
      <w:pPr>
        <w:spacing w:line="265" w:lineRule="auto"/>
        <w:rPr>
          <w:rFonts w:ascii="宋体" w:hAnsi="宋体" w:eastAsia="宋体"/>
        </w:rPr>
      </w:pPr>
    </w:p>
    <w:p w14:paraId="6E5C0D9F">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六、询价申请人认为有必要提供的其他</w:t>
      </w:r>
    </w:p>
    <w:p w14:paraId="6AF6719F">
      <w:pPr>
        <w:rPr>
          <w:rFonts w:ascii="宋体" w:hAnsi="宋体" w:eastAsia="宋体"/>
          <w:color w:val="000000" w:themeColor="text1"/>
          <w:sz w:val="24"/>
          <w:szCs w:val="24"/>
          <w14:textFill>
            <w14:solidFill>
              <w14:schemeClr w14:val="tx1"/>
            </w14:solidFill>
          </w14:textFill>
        </w:rPr>
      </w:pPr>
    </w:p>
    <w:p w14:paraId="0651F16E">
      <w:pPr>
        <w:rPr>
          <w:rFonts w:eastAsia="宋体"/>
          <w:spacing w:val="-2"/>
          <w:sz w:val="24"/>
          <w:szCs w:val="24"/>
          <w14:textOutline w14:w="5448" w14:cap="sq" w14:cmpd="sng" w14:algn="ctr">
            <w14:solidFill>
              <w14:srgbClr w14:val="000000"/>
            </w14:solidFill>
            <w14:prstDash w14:val="solid"/>
            <w14:bevel/>
          </w14:textOutline>
        </w:rPr>
      </w:pPr>
      <w:r>
        <w:rPr>
          <w:rFonts w:hint="eastAsia" w:ascii="宋体" w:hAnsi="宋体" w:eastAsia="宋体"/>
          <w:color w:val="000000" w:themeColor="text1"/>
          <w:sz w:val="24"/>
          <w:szCs w:val="24"/>
          <w14:textFill>
            <w14:solidFill>
              <w14:schemeClr w14:val="tx1"/>
            </w14:solidFill>
          </w14:textFill>
        </w:rPr>
        <w:t>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供应商信用报告（信用中国）</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保险许可证、总公司授权（若有</w:t>
      </w:r>
      <w:bookmarkStart w:id="76" w:name="_GoBack"/>
      <w:bookmarkEnd w:id="76"/>
      <w:r>
        <w:rPr>
          <w:rFonts w:hint="eastAsia" w:ascii="宋体" w:hAnsi="宋体" w:eastAsia="宋体"/>
          <w:color w:val="000000" w:themeColor="text1"/>
          <w:sz w:val="24"/>
          <w:szCs w:val="24"/>
          <w:lang w:val="en-US"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等资料</w:t>
      </w:r>
    </w:p>
    <w:p w14:paraId="6C8AF172">
      <w:pPr>
        <w:rPr>
          <w:rFonts w:ascii="宋体" w:hAnsi="宋体" w:eastAsia="宋体" w:cs="宋体"/>
          <w:b/>
          <w:bCs/>
          <w:sz w:val="28"/>
          <w:szCs w:val="28"/>
        </w:rPr>
      </w:pPr>
      <w:r>
        <w:rPr>
          <w:rFonts w:hint="eastAsia" w:ascii="宋体" w:hAnsi="宋体" w:eastAsia="宋体" w:cs="宋体"/>
          <w:b/>
          <w:bCs/>
          <w:sz w:val="28"/>
          <w:szCs w:val="28"/>
        </w:rPr>
        <w:br w:type="page"/>
      </w:r>
    </w:p>
    <w:p w14:paraId="5E2B367D">
      <w:pPr>
        <w:pStyle w:val="3"/>
        <w:widowControl/>
        <w:spacing w:line="360" w:lineRule="auto"/>
        <w:jc w:val="center"/>
        <w:rPr>
          <w:rFonts w:ascii="宋体" w:hAnsi="宋体" w:cs="宋体"/>
          <w:color w:val="000000"/>
          <w:sz w:val="36"/>
          <w:szCs w:val="36"/>
        </w:rPr>
      </w:pPr>
      <w:bookmarkStart w:id="15" w:name="_Toc16861"/>
      <w:r>
        <w:rPr>
          <w:rFonts w:hint="eastAsia" w:ascii="宋体" w:hAnsi="宋体" w:cs="宋体"/>
          <w:color w:val="000000"/>
          <w:sz w:val="36"/>
          <w:szCs w:val="36"/>
        </w:rPr>
        <w:t>第</w:t>
      </w:r>
      <w:r>
        <w:rPr>
          <w:rFonts w:hint="eastAsia" w:ascii="宋体" w:hAnsi="宋体" w:cs="宋体"/>
          <w:color w:val="000000"/>
          <w:sz w:val="36"/>
          <w:szCs w:val="36"/>
          <w:lang w:val="en-US" w:eastAsia="zh-CN"/>
        </w:rPr>
        <w:t>五</w:t>
      </w:r>
      <w:r>
        <w:rPr>
          <w:rFonts w:hint="eastAsia" w:ascii="宋体" w:hAnsi="宋体" w:cs="宋体"/>
          <w:color w:val="000000"/>
          <w:sz w:val="36"/>
          <w:szCs w:val="36"/>
        </w:rPr>
        <w:t>章 合同主要条款及格式</w:t>
      </w:r>
      <w:bookmarkEnd w:id="15"/>
    </w:p>
    <w:p w14:paraId="0E60B3CC"/>
    <w:p w14:paraId="5E605018">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成都国万科技服务有限公司</w:t>
      </w:r>
    </w:p>
    <w:p w14:paraId="5C742678">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202</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-202</w:t>
      </w:r>
      <w:r>
        <w:rPr>
          <w:rFonts w:hint="eastAsia" w:ascii="宋体" w:hAnsi="宋体" w:eastAsia="宋体" w:cs="宋体"/>
          <w:sz w:val="24"/>
          <w:szCs w:val="24"/>
          <w:lang w:val="en-US" w:eastAsia="zh-CN" w:bidi="ar"/>
        </w:rPr>
        <w:t>6</w:t>
      </w:r>
      <w:r>
        <w:rPr>
          <w:rFonts w:hint="eastAsia" w:ascii="宋体" w:hAnsi="宋体" w:eastAsia="宋体" w:cs="宋体"/>
          <w:sz w:val="24"/>
          <w:szCs w:val="24"/>
          <w:lang w:bidi="ar"/>
        </w:rPr>
        <w:t>年度员工补充医疗保险协议</w:t>
      </w:r>
    </w:p>
    <w:p w14:paraId="794FA1EF">
      <w:pPr>
        <w:spacing w:line="480" w:lineRule="auto"/>
        <w:rPr>
          <w:rFonts w:ascii="宋体" w:hAnsi="宋体" w:eastAsia="宋体" w:cs="宋体"/>
          <w:sz w:val="24"/>
          <w:szCs w:val="24"/>
        </w:rPr>
      </w:pPr>
    </w:p>
    <w:p w14:paraId="3174344B">
      <w:pPr>
        <w:spacing w:line="480" w:lineRule="auto"/>
        <w:rPr>
          <w:rFonts w:ascii="宋体" w:hAnsi="宋体" w:eastAsia="宋体" w:cs="宋体"/>
          <w:sz w:val="24"/>
          <w:szCs w:val="24"/>
        </w:rPr>
      </w:pPr>
    </w:p>
    <w:p w14:paraId="251D6DFD">
      <w:pPr>
        <w:spacing w:line="480" w:lineRule="auto"/>
        <w:rPr>
          <w:rFonts w:ascii="宋体" w:hAnsi="宋体" w:eastAsia="宋体" w:cs="宋体"/>
          <w:sz w:val="24"/>
          <w:szCs w:val="24"/>
        </w:rPr>
      </w:pPr>
    </w:p>
    <w:p w14:paraId="513BC0E9">
      <w:pPr>
        <w:spacing w:line="480" w:lineRule="auto"/>
        <w:rPr>
          <w:rFonts w:ascii="宋体" w:hAnsi="宋体" w:eastAsia="宋体" w:cs="宋体"/>
          <w:sz w:val="24"/>
          <w:szCs w:val="24"/>
        </w:rPr>
      </w:pPr>
    </w:p>
    <w:p w14:paraId="35785F2D">
      <w:pPr>
        <w:spacing w:line="480" w:lineRule="auto"/>
        <w:rPr>
          <w:rFonts w:ascii="宋体" w:hAnsi="宋体" w:eastAsia="宋体" w:cs="宋体"/>
          <w:sz w:val="24"/>
          <w:szCs w:val="24"/>
        </w:rPr>
      </w:pPr>
    </w:p>
    <w:p w14:paraId="46C6310C">
      <w:pPr>
        <w:spacing w:line="480" w:lineRule="auto"/>
        <w:rPr>
          <w:rFonts w:ascii="宋体" w:hAnsi="宋体" w:eastAsia="宋体" w:cs="宋体"/>
          <w:sz w:val="24"/>
          <w:szCs w:val="24"/>
        </w:rPr>
      </w:pPr>
    </w:p>
    <w:p w14:paraId="5E864E83">
      <w:pPr>
        <w:spacing w:line="480" w:lineRule="auto"/>
        <w:rPr>
          <w:rFonts w:ascii="宋体" w:hAnsi="宋体" w:eastAsia="宋体" w:cs="宋体"/>
          <w:sz w:val="24"/>
          <w:szCs w:val="24"/>
        </w:rPr>
      </w:pPr>
    </w:p>
    <w:p w14:paraId="6653BF7A">
      <w:pPr>
        <w:spacing w:line="480" w:lineRule="auto"/>
        <w:ind w:firstLine="168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14:paraId="336D55A7">
      <w:pPr>
        <w:spacing w:line="480" w:lineRule="auto"/>
        <w:jc w:val="lef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 </w:t>
      </w:r>
    </w:p>
    <w:p w14:paraId="4316B46A">
      <w:pPr>
        <w:spacing w:line="480" w:lineRule="auto"/>
        <w:jc w:val="center"/>
        <w:rPr>
          <w:rFonts w:ascii="宋体" w:hAnsi="宋体" w:eastAsia="宋体" w:cs="宋体"/>
          <w:sz w:val="28"/>
          <w:szCs w:val="28"/>
        </w:rPr>
      </w:pPr>
    </w:p>
    <w:p w14:paraId="361ADD87">
      <w:pPr>
        <w:spacing w:line="480" w:lineRule="auto"/>
        <w:jc w:val="center"/>
        <w:rPr>
          <w:rFonts w:ascii="宋体" w:hAnsi="宋体" w:eastAsia="宋体" w:cs="宋体"/>
          <w:sz w:val="28"/>
          <w:szCs w:val="28"/>
        </w:rPr>
      </w:pPr>
    </w:p>
    <w:p w14:paraId="0855A769">
      <w:pPr>
        <w:spacing w:line="480" w:lineRule="auto"/>
        <w:jc w:val="center"/>
        <w:rPr>
          <w:rFonts w:ascii="宋体" w:hAnsi="宋体" w:eastAsia="宋体" w:cs="宋体"/>
          <w:sz w:val="28"/>
          <w:szCs w:val="28"/>
        </w:rPr>
      </w:pPr>
    </w:p>
    <w:p w14:paraId="120109F5">
      <w:pPr>
        <w:spacing w:line="480" w:lineRule="auto"/>
        <w:jc w:val="center"/>
        <w:rPr>
          <w:rFonts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  成都</w:t>
      </w:r>
    </w:p>
    <w:p w14:paraId="69501724">
      <w:pPr>
        <w:spacing w:line="480" w:lineRule="auto"/>
        <w:jc w:val="center"/>
        <w:rPr>
          <w:rFonts w:ascii="宋体" w:hAnsi="宋体" w:eastAsia="宋体" w:cs="宋体"/>
          <w:b/>
          <w:bCs/>
        </w:rPr>
      </w:pPr>
      <w:bookmarkStart w:id="16" w:name="_Toc452651481"/>
      <w:bookmarkEnd w:id="16"/>
      <w:bookmarkStart w:id="17" w:name="_Toc197101488"/>
      <w:bookmarkEnd w:id="17"/>
    </w:p>
    <w:p w14:paraId="2355E8B2">
      <w:pPr>
        <w:rPr>
          <w:rFonts w:ascii="宋体" w:hAnsi="宋体" w:eastAsia="宋体" w:cs="宋体"/>
          <w:bCs/>
          <w:sz w:val="32"/>
          <w:szCs w:val="32"/>
        </w:rPr>
      </w:pPr>
      <w:r>
        <w:rPr>
          <w:rFonts w:hint="eastAsia" w:ascii="宋体" w:hAnsi="宋体" w:eastAsia="宋体" w:cs="宋体"/>
          <w:bCs/>
          <w:sz w:val="32"/>
          <w:szCs w:val="32"/>
        </w:rPr>
        <w:br w:type="page"/>
      </w:r>
    </w:p>
    <w:p w14:paraId="4260E07D">
      <w:pPr>
        <w:spacing w:line="500" w:lineRule="exact"/>
        <w:ind w:firstLine="228"/>
        <w:jc w:val="center"/>
        <w:rPr>
          <w:rFonts w:ascii="宋体" w:hAnsi="宋体" w:eastAsia="宋体" w:cs="宋体"/>
          <w:bCs/>
          <w:sz w:val="32"/>
          <w:szCs w:val="32"/>
        </w:rPr>
      </w:pPr>
      <w:r>
        <w:rPr>
          <w:rFonts w:hint="eastAsia" w:ascii="宋体" w:hAnsi="宋体" w:eastAsia="宋体" w:cs="宋体"/>
          <w:bCs/>
          <w:sz w:val="32"/>
          <w:szCs w:val="32"/>
        </w:rPr>
        <w:t>成都国万科技服务有限公司</w:t>
      </w:r>
    </w:p>
    <w:p w14:paraId="7F53AC5E">
      <w:pPr>
        <w:spacing w:line="500" w:lineRule="exact"/>
        <w:ind w:firstLine="228"/>
        <w:jc w:val="center"/>
        <w:rPr>
          <w:rFonts w:ascii="宋体" w:hAnsi="宋体" w:eastAsia="宋体" w:cs="宋体"/>
        </w:rPr>
      </w:pPr>
      <w:r>
        <w:rPr>
          <w:rFonts w:hint="eastAsia" w:ascii="宋体" w:hAnsi="宋体" w:eastAsia="宋体" w:cs="宋体"/>
          <w:bCs/>
          <w:sz w:val="32"/>
          <w:szCs w:val="32"/>
        </w:rPr>
        <w:t>202</w:t>
      </w:r>
      <w:r>
        <w:rPr>
          <w:rFonts w:hint="eastAsia" w:ascii="宋体" w:hAnsi="宋体" w:eastAsia="宋体" w:cs="宋体"/>
          <w:bCs/>
          <w:sz w:val="32"/>
          <w:szCs w:val="32"/>
          <w:lang w:val="en-US" w:eastAsia="zh-CN"/>
        </w:rPr>
        <w:t>5</w:t>
      </w:r>
      <w:r>
        <w:rPr>
          <w:rFonts w:hint="eastAsia" w:ascii="宋体" w:hAnsi="宋体" w:eastAsia="宋体" w:cs="宋体"/>
          <w:bCs/>
          <w:sz w:val="32"/>
          <w:szCs w:val="32"/>
        </w:rPr>
        <w:t>-202</w:t>
      </w:r>
      <w:r>
        <w:rPr>
          <w:rFonts w:hint="eastAsia" w:ascii="宋体" w:hAnsi="宋体" w:eastAsia="宋体" w:cs="宋体"/>
          <w:bCs/>
          <w:sz w:val="32"/>
          <w:szCs w:val="32"/>
          <w:lang w:val="en-US" w:eastAsia="zh-CN"/>
        </w:rPr>
        <w:t>6</w:t>
      </w:r>
      <w:r>
        <w:rPr>
          <w:rFonts w:hint="eastAsia" w:ascii="宋体" w:hAnsi="宋体" w:eastAsia="宋体" w:cs="宋体"/>
          <w:bCs/>
          <w:sz w:val="32"/>
          <w:szCs w:val="32"/>
        </w:rPr>
        <w:t>年度员工补充医疗保险协议</w:t>
      </w:r>
    </w:p>
    <w:p w14:paraId="6F616E76">
      <w:pPr>
        <w:spacing w:line="500" w:lineRule="exact"/>
        <w:rPr>
          <w:rFonts w:ascii="宋体" w:hAnsi="宋体" w:eastAsia="宋体" w:cs="宋体"/>
          <w:sz w:val="28"/>
          <w:szCs w:val="28"/>
        </w:rPr>
      </w:pPr>
    </w:p>
    <w:p w14:paraId="2A4FE461">
      <w:pPr>
        <w:spacing w:line="480" w:lineRule="exact"/>
        <w:ind w:firstLine="56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14:paraId="6D449BBE">
      <w:pPr>
        <w:spacing w:line="480" w:lineRule="exact"/>
        <w:ind w:firstLine="56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rPr>
        <w:t>成都市高新区吉瑞二路188号高新创合中心A1座8楼</w:t>
      </w:r>
    </w:p>
    <w:p w14:paraId="0BE3B275">
      <w:pPr>
        <w:spacing w:line="480" w:lineRule="exact"/>
        <w:ind w:firstLine="560"/>
        <w:rPr>
          <w:rFonts w:ascii="宋体" w:hAnsi="宋体" w:eastAsia="宋体" w:cs="宋体"/>
          <w:sz w:val="24"/>
          <w:szCs w:val="24"/>
        </w:rPr>
      </w:pPr>
    </w:p>
    <w:p w14:paraId="7C2C9661">
      <w:pPr>
        <w:spacing w:line="480" w:lineRule="exact"/>
        <w:ind w:firstLine="560"/>
        <w:rPr>
          <w:rFonts w:ascii="宋体" w:hAnsi="宋体" w:eastAsia="宋体" w:cs="宋体"/>
          <w:sz w:val="24"/>
          <w:szCs w:val="24"/>
        </w:rPr>
      </w:pPr>
      <w:r>
        <w:rPr>
          <w:rFonts w:hint="eastAsia" w:ascii="宋体" w:hAnsi="宋体" w:eastAsia="宋体" w:cs="宋体"/>
          <w:sz w:val="24"/>
          <w:szCs w:val="24"/>
        </w:rPr>
        <w:t xml:space="preserve">乙方： 地址： </w:t>
      </w:r>
    </w:p>
    <w:p w14:paraId="20CD6F0E">
      <w:pPr>
        <w:spacing w:line="500" w:lineRule="exact"/>
        <w:ind w:firstLine="560"/>
        <w:rPr>
          <w:rFonts w:ascii="宋体" w:hAnsi="宋体" w:eastAsia="宋体" w:cs="宋体"/>
          <w:sz w:val="24"/>
          <w:szCs w:val="24"/>
        </w:rPr>
      </w:pPr>
    </w:p>
    <w:p w14:paraId="5641743B">
      <w:pPr>
        <w:spacing w:line="480" w:lineRule="auto"/>
        <w:ind w:firstLine="560"/>
        <w:rPr>
          <w:rFonts w:ascii="宋体" w:hAnsi="宋体" w:eastAsia="宋体" w:cs="宋体"/>
          <w:sz w:val="24"/>
          <w:szCs w:val="24"/>
        </w:rPr>
      </w:pPr>
      <w:r>
        <w:rPr>
          <w:rFonts w:hint="eastAsia" w:ascii="宋体" w:hAnsi="宋体" w:eastAsia="宋体" w:cs="宋体"/>
          <w:sz w:val="24"/>
          <w:szCs w:val="24"/>
        </w:rPr>
        <w:t>根据《中华人民共和国民法典》和《中华人民共和国保险法》有关规定，甲乙双方在平等互利的基础上，经友好协商，就甲方向乙方投保员工补充医疗保险事宜，达成如下协议。</w:t>
      </w:r>
    </w:p>
    <w:p w14:paraId="22A5FD80">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第一条 投保险种</w:t>
      </w:r>
    </w:p>
    <w:p w14:paraId="7C481221">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甲方向乙方投保团体重大疾病、疾病身故、疾病门急诊、疾病住院、住院津贴、意外伤害、交通意外伤害、生育保险等。</w:t>
      </w:r>
    </w:p>
    <w:p w14:paraId="422EDB27">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第二条 被保险人</w:t>
      </w:r>
    </w:p>
    <w:p w14:paraId="7F84116F">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被保险人为甲方员工，具体以甲方投保时提供的人员名单为准。</w:t>
      </w:r>
    </w:p>
    <w:p w14:paraId="5608C453">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第三条 保险期限</w:t>
      </w:r>
    </w:p>
    <w:p w14:paraId="377AEC94">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项目期限</w:t>
      </w:r>
      <w:r>
        <w:rPr>
          <w:rFonts w:ascii="宋体" w:hAnsi="宋体" w:eastAsia="宋体" w:cs="宋体"/>
          <w:sz w:val="24"/>
          <w:szCs w:val="24"/>
          <w:u w:val="single"/>
        </w:rPr>
        <w:t xml:space="preserve"> </w:t>
      </w:r>
      <w:r>
        <w:rPr>
          <w:rFonts w:hint="eastAsia" w:ascii="宋体" w:hAnsi="宋体" w:eastAsia="宋体" w:cs="宋体"/>
          <w:sz w:val="24"/>
          <w:szCs w:val="24"/>
          <w:u w:val="single"/>
        </w:rPr>
        <w:t>12</w:t>
      </w:r>
      <w:r>
        <w:rPr>
          <w:rFonts w:ascii="宋体" w:hAnsi="宋体" w:eastAsia="宋体" w:cs="宋体"/>
          <w:sz w:val="24"/>
          <w:szCs w:val="24"/>
          <w:u w:val="single"/>
        </w:rPr>
        <w:t xml:space="preserve"> </w:t>
      </w:r>
      <w:r>
        <w:rPr>
          <w:rFonts w:hint="eastAsia" w:ascii="宋体" w:hAnsi="宋体" w:eastAsia="宋体" w:cs="宋体"/>
          <w:sz w:val="24"/>
          <w:szCs w:val="24"/>
        </w:rPr>
        <w:t>个月，开始时间为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12</w:t>
      </w:r>
      <w:r>
        <w:rPr>
          <w:rFonts w:hint="eastAsia" w:ascii="宋体" w:hAnsi="宋体" w:eastAsia="宋体" w:cs="宋体"/>
          <w:sz w:val="24"/>
          <w:szCs w:val="24"/>
          <w:u w:val="single"/>
        </w:rPr>
        <w:t xml:space="preserve"> </w:t>
      </w:r>
      <w:r>
        <w:rPr>
          <w:rFonts w:hint="eastAsia" w:ascii="宋体" w:hAnsi="宋体" w:eastAsia="宋体" w:cs="宋体"/>
          <w:sz w:val="24"/>
          <w:szCs w:val="24"/>
        </w:rPr>
        <w:t>日零时起，结束时间为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2026</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11</w:t>
      </w:r>
      <w:r>
        <w:rPr>
          <w:rFonts w:ascii="宋体" w:hAnsi="宋体" w:eastAsia="宋体" w:cs="宋体"/>
          <w:sz w:val="24"/>
          <w:szCs w:val="24"/>
          <w:u w:val="single"/>
        </w:rPr>
        <w:t xml:space="preserve"> </w:t>
      </w:r>
      <w:r>
        <w:rPr>
          <w:rFonts w:hint="eastAsia" w:ascii="宋体" w:hAnsi="宋体" w:eastAsia="宋体" w:cs="宋体"/>
          <w:sz w:val="24"/>
          <w:szCs w:val="24"/>
        </w:rPr>
        <w:t>日二十四时。</w:t>
      </w:r>
      <w:bookmarkStart w:id="18" w:name="_Toc384899329"/>
      <w:bookmarkEnd w:id="18"/>
      <w:bookmarkStart w:id="19" w:name="_Toc396229721"/>
      <w:bookmarkEnd w:id="19"/>
    </w:p>
    <w:p w14:paraId="73965E09">
      <w:pPr>
        <w:spacing w:line="520" w:lineRule="exact"/>
        <w:ind w:firstLine="562"/>
        <w:contextualSpacing/>
        <w:rPr>
          <w:rFonts w:ascii="宋体" w:hAnsi="宋体" w:eastAsia="宋体" w:cs="宋体"/>
          <w:b/>
          <w:sz w:val="24"/>
          <w:szCs w:val="24"/>
        </w:rPr>
      </w:pPr>
    </w:p>
    <w:p w14:paraId="5F80E927">
      <w:pPr>
        <w:spacing w:line="520" w:lineRule="exact"/>
        <w:ind w:firstLine="562"/>
        <w:contextualSpacing/>
        <w:rPr>
          <w:rFonts w:ascii="宋体" w:hAnsi="宋体" w:eastAsia="宋体" w:cs="宋体"/>
          <w:b/>
          <w:sz w:val="24"/>
          <w:szCs w:val="24"/>
        </w:rPr>
      </w:pPr>
    </w:p>
    <w:p w14:paraId="3B772CE8">
      <w:pPr>
        <w:rPr>
          <w:rFonts w:ascii="宋体" w:hAnsi="宋体" w:eastAsia="宋体" w:cs="宋体"/>
          <w:b/>
          <w:sz w:val="24"/>
          <w:szCs w:val="24"/>
        </w:rPr>
      </w:pPr>
      <w:r>
        <w:rPr>
          <w:rFonts w:hint="eastAsia" w:ascii="宋体" w:hAnsi="宋体" w:eastAsia="宋体" w:cs="宋体"/>
          <w:b/>
          <w:sz w:val="24"/>
          <w:szCs w:val="24"/>
        </w:rPr>
        <w:br w:type="page"/>
      </w:r>
    </w:p>
    <w:p w14:paraId="549B103F">
      <w:pPr>
        <w:spacing w:line="520" w:lineRule="exact"/>
        <w:ind w:firstLine="562"/>
        <w:contextualSpacing/>
        <w:rPr>
          <w:rFonts w:ascii="宋体" w:hAnsi="宋体" w:eastAsia="宋体" w:cs="宋体"/>
          <w:sz w:val="24"/>
          <w:szCs w:val="24"/>
          <w:highlight w:val="none"/>
        </w:rPr>
      </w:pPr>
      <w:r>
        <w:rPr>
          <w:rFonts w:hint="eastAsia" w:ascii="宋体" w:hAnsi="宋体" w:eastAsia="宋体" w:cs="宋体"/>
          <w:b/>
          <w:sz w:val="24"/>
          <w:szCs w:val="24"/>
          <w:highlight w:val="none"/>
        </w:rPr>
        <w:t>第四条 保险项目及保险金额</w:t>
      </w:r>
      <w:bookmarkStart w:id="20" w:name="_Toc450727485"/>
      <w:bookmarkEnd w:id="20"/>
      <w:bookmarkStart w:id="21" w:name="_Toc475432314"/>
      <w:bookmarkEnd w:id="21"/>
    </w:p>
    <w:tbl>
      <w:tblPr>
        <w:tblStyle w:val="15"/>
        <w:tblW w:w="9028"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444"/>
      </w:tblGrid>
      <w:tr w14:paraId="6F475AC1">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C96A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14:paraId="151AE49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14:paraId="13274F04">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观察期</w:t>
            </w:r>
          </w:p>
        </w:tc>
        <w:tc>
          <w:tcPr>
            <w:tcW w:w="487" w:type="dxa"/>
            <w:tcBorders>
              <w:top w:val="single" w:color="000000" w:sz="4" w:space="0"/>
              <w:bottom w:val="single" w:color="000000" w:sz="4" w:space="0"/>
              <w:right w:val="single" w:color="000000" w:sz="4" w:space="0"/>
            </w:tcBorders>
            <w:shd w:val="clear" w:color="auto" w:fill="auto"/>
            <w:vAlign w:val="center"/>
          </w:tcPr>
          <w:p w14:paraId="43C5B15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免赔额</w:t>
            </w:r>
          </w:p>
        </w:tc>
        <w:tc>
          <w:tcPr>
            <w:tcW w:w="2318" w:type="dxa"/>
            <w:tcBorders>
              <w:top w:val="single" w:color="000000" w:sz="4" w:space="0"/>
              <w:bottom w:val="single" w:color="000000" w:sz="4" w:space="0"/>
              <w:right w:val="single" w:color="000000" w:sz="4" w:space="0"/>
            </w:tcBorders>
            <w:shd w:val="clear" w:color="auto" w:fill="auto"/>
            <w:vAlign w:val="center"/>
          </w:tcPr>
          <w:p w14:paraId="0AB3161E">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赔偿比例</w:t>
            </w:r>
          </w:p>
        </w:tc>
        <w:tc>
          <w:tcPr>
            <w:tcW w:w="2444" w:type="dxa"/>
            <w:tcBorders>
              <w:top w:val="single" w:color="000000" w:sz="4" w:space="0"/>
              <w:bottom w:val="single" w:color="000000" w:sz="4" w:space="0"/>
              <w:right w:val="single" w:color="000000" w:sz="4" w:space="0"/>
            </w:tcBorders>
            <w:shd w:val="clear" w:color="auto" w:fill="auto"/>
            <w:vAlign w:val="center"/>
          </w:tcPr>
          <w:p w14:paraId="6AB92843">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备注</w:t>
            </w:r>
          </w:p>
        </w:tc>
      </w:tr>
      <w:tr w14:paraId="2CF0133A">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C261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重大疾病</w:t>
            </w:r>
          </w:p>
        </w:tc>
        <w:tc>
          <w:tcPr>
            <w:tcW w:w="1265" w:type="dxa"/>
            <w:tcBorders>
              <w:bottom w:val="single" w:color="000000" w:sz="4" w:space="0"/>
              <w:right w:val="single" w:color="000000" w:sz="4" w:space="0"/>
            </w:tcBorders>
            <w:shd w:val="clear" w:color="auto" w:fill="auto"/>
            <w:vAlign w:val="center"/>
          </w:tcPr>
          <w:p w14:paraId="3D73DEAF">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30</w:t>
            </w:r>
            <w:r>
              <w:rPr>
                <w:rFonts w:hint="eastAsia" w:ascii="宋体" w:hAnsi="宋体" w:eastAsia="宋体" w:cs="宋体"/>
                <w:color w:val="000000"/>
                <w:kern w:val="0"/>
                <w:sz w:val="24"/>
                <w:szCs w:val="24"/>
                <w:highlight w:val="none"/>
              </w:rPr>
              <w:t>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14:paraId="5CD4EB8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487" w:type="dxa"/>
            <w:tcBorders>
              <w:bottom w:val="single" w:color="000000" w:sz="4" w:space="0"/>
              <w:right w:val="single" w:color="000000" w:sz="4" w:space="0"/>
            </w:tcBorders>
            <w:shd w:val="clear" w:color="auto" w:fill="auto"/>
            <w:vAlign w:val="center"/>
          </w:tcPr>
          <w:p w14:paraId="111CA0C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14:paraId="065C3DE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1、重大疾病责任按重大疾病保险金额给付重大疾病保险金。</w:t>
            </w:r>
          </w:p>
          <w:p w14:paraId="003E4F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2、轻症疾病责任按重大疾病保险金额的30%给付轻症疾病保险金。</w:t>
            </w:r>
          </w:p>
        </w:tc>
        <w:tc>
          <w:tcPr>
            <w:tcW w:w="2444" w:type="dxa"/>
            <w:tcBorders>
              <w:bottom w:val="single" w:color="000000" w:sz="4" w:space="0"/>
              <w:right w:val="single" w:color="000000" w:sz="4" w:space="0"/>
            </w:tcBorders>
            <w:shd w:val="clear" w:color="auto" w:fill="auto"/>
            <w:vAlign w:val="center"/>
          </w:tcPr>
          <w:p w14:paraId="62CEF54C">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因遭受意外伤害或自保险合同生效后首次发病并经医院的专科医生确诊初次罹患本保险合同所附重大疾病、轻症疾病。</w:t>
            </w:r>
          </w:p>
        </w:tc>
      </w:tr>
      <w:tr w14:paraId="76EE1CD4">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9C712">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疾病身故</w:t>
            </w:r>
          </w:p>
        </w:tc>
        <w:tc>
          <w:tcPr>
            <w:tcW w:w="1265" w:type="dxa"/>
            <w:tcBorders>
              <w:bottom w:val="single" w:color="000000" w:sz="4" w:space="0"/>
              <w:right w:val="single" w:color="000000" w:sz="4" w:space="0"/>
            </w:tcBorders>
            <w:shd w:val="clear" w:color="auto" w:fill="auto"/>
            <w:vAlign w:val="center"/>
          </w:tcPr>
          <w:p w14:paraId="5B57B7B3">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14:paraId="1E50D6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14:paraId="118F59D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14:paraId="5A1A1A3D">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一次性100%</w:t>
            </w:r>
          </w:p>
        </w:tc>
        <w:tc>
          <w:tcPr>
            <w:tcW w:w="2444" w:type="dxa"/>
            <w:tcBorders>
              <w:bottom w:val="single" w:color="000000" w:sz="4" w:space="0"/>
              <w:right w:val="single" w:color="000000" w:sz="4" w:space="0"/>
            </w:tcBorders>
            <w:shd w:val="clear" w:color="auto" w:fill="auto"/>
            <w:vAlign w:val="center"/>
          </w:tcPr>
          <w:p w14:paraId="7F85BE56">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因疾病导致身故</w:t>
            </w:r>
          </w:p>
        </w:tc>
      </w:tr>
      <w:tr w14:paraId="4E2D9EBE">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ACCF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疾病门急诊</w:t>
            </w:r>
          </w:p>
        </w:tc>
        <w:tc>
          <w:tcPr>
            <w:tcW w:w="1265" w:type="dxa"/>
            <w:tcBorders>
              <w:bottom w:val="single" w:color="000000" w:sz="4" w:space="0"/>
              <w:right w:val="single" w:color="000000" w:sz="4" w:space="0"/>
            </w:tcBorders>
            <w:shd w:val="clear" w:color="auto" w:fill="auto"/>
            <w:vAlign w:val="center"/>
          </w:tcPr>
          <w:p w14:paraId="3E6AA2C5">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1万元</w:t>
            </w:r>
          </w:p>
        </w:tc>
        <w:tc>
          <w:tcPr>
            <w:tcW w:w="648" w:type="dxa"/>
            <w:vMerge w:val="continue"/>
            <w:tcBorders>
              <w:left w:val="single" w:color="000000" w:sz="4" w:space="0"/>
              <w:bottom w:val="single" w:color="000000" w:sz="4" w:space="0"/>
              <w:right w:val="single" w:color="000000" w:sz="4" w:space="0"/>
            </w:tcBorders>
            <w:vAlign w:val="center"/>
          </w:tcPr>
          <w:p w14:paraId="0FB83910">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4ADC833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241D2356">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14:paraId="3095C625">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符合社会基本医疗保险规定范围的疾病门诊医疗费用，赔付比例100%，</w:t>
            </w:r>
          </w:p>
        </w:tc>
      </w:tr>
      <w:tr w14:paraId="30FDF5E7">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FE3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14:paraId="0CCECDB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14:paraId="7795C3AB">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37A9F6E2">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3237B055">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1053DF61">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符合社会基本医疗保险规定范围的疾病住院医疗费用按100%比例赔付，</w:t>
            </w:r>
          </w:p>
        </w:tc>
      </w:tr>
      <w:tr w14:paraId="6F9AE66F">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7DA7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14:paraId="7098D6A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648" w:type="dxa"/>
            <w:vMerge w:val="continue"/>
            <w:tcBorders>
              <w:left w:val="single" w:color="000000" w:sz="4" w:space="0"/>
              <w:bottom w:val="single" w:color="000000" w:sz="4" w:space="0"/>
              <w:right w:val="single" w:color="000000" w:sz="4" w:space="0"/>
            </w:tcBorders>
            <w:vAlign w:val="center"/>
          </w:tcPr>
          <w:p w14:paraId="150F5605">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3EC441F5">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27BEFAF7">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0702BC97">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符合社会基本医疗保险规定范围的意外医疗费用按100%比例赔付；</w:t>
            </w:r>
          </w:p>
        </w:tc>
      </w:tr>
      <w:tr w14:paraId="6AF97787">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14:paraId="4469849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住院津贴</w:t>
            </w:r>
          </w:p>
        </w:tc>
        <w:tc>
          <w:tcPr>
            <w:tcW w:w="1265" w:type="dxa"/>
            <w:tcBorders>
              <w:bottom w:val="single" w:color="000000" w:sz="4" w:space="0"/>
              <w:right w:val="single" w:color="000000" w:sz="4" w:space="0"/>
            </w:tcBorders>
            <w:shd w:val="clear" w:color="auto" w:fill="auto"/>
            <w:vAlign w:val="center"/>
          </w:tcPr>
          <w:p w14:paraId="4EBD30EE">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120元/天</w:t>
            </w:r>
          </w:p>
        </w:tc>
        <w:tc>
          <w:tcPr>
            <w:tcW w:w="648" w:type="dxa"/>
            <w:vMerge w:val="continue"/>
            <w:tcBorders>
              <w:left w:val="single" w:color="000000" w:sz="4" w:space="0"/>
              <w:bottom w:val="single" w:color="000000" w:sz="4" w:space="0"/>
              <w:right w:val="single" w:color="000000" w:sz="4" w:space="0"/>
            </w:tcBorders>
            <w:vAlign w:val="center"/>
          </w:tcPr>
          <w:p w14:paraId="4A8EDAE6">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14:paraId="749B280A">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14:paraId="781D2268">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14:paraId="3812F6B6">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按实际住院天数*120元/天给付住院津贴保险金，每次事故限90天，全年限180天</w:t>
            </w:r>
          </w:p>
        </w:tc>
      </w:tr>
      <w:tr w14:paraId="545341A7">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A43E6">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14:paraId="2287D590">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乘坐客运民航班机100万；</w:t>
            </w:r>
          </w:p>
        </w:tc>
        <w:tc>
          <w:tcPr>
            <w:tcW w:w="1265" w:type="dxa"/>
            <w:tcBorders>
              <w:bottom w:val="single" w:color="000000" w:sz="4" w:space="0"/>
              <w:right w:val="single" w:color="000000" w:sz="4" w:space="0"/>
            </w:tcBorders>
            <w:shd w:val="clear" w:color="auto" w:fill="auto"/>
            <w:vAlign w:val="center"/>
          </w:tcPr>
          <w:p w14:paraId="2BCFCBF0">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100万元</w:t>
            </w:r>
          </w:p>
        </w:tc>
        <w:tc>
          <w:tcPr>
            <w:tcW w:w="648" w:type="dxa"/>
            <w:vMerge w:val="continue"/>
            <w:tcBorders>
              <w:left w:val="single" w:color="000000" w:sz="4" w:space="0"/>
              <w:bottom w:val="single" w:color="000000" w:sz="4" w:space="0"/>
              <w:right w:val="single" w:color="000000" w:sz="4" w:space="0"/>
            </w:tcBorders>
            <w:vAlign w:val="center"/>
          </w:tcPr>
          <w:p w14:paraId="36ED542C">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14:paraId="0E809A0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14:paraId="686F4C18">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身故一次性100%给付；残疾按照残疾程度比例赔付</w:t>
            </w:r>
          </w:p>
        </w:tc>
        <w:tc>
          <w:tcPr>
            <w:tcW w:w="2444" w:type="dxa"/>
            <w:tcBorders>
              <w:bottom w:val="single" w:color="000000" w:sz="4" w:space="0"/>
              <w:right w:val="single" w:color="000000" w:sz="4" w:space="0"/>
            </w:tcBorders>
            <w:shd w:val="clear" w:color="auto" w:fill="auto"/>
            <w:vAlign w:val="center"/>
          </w:tcPr>
          <w:p w14:paraId="6158743E">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2C427B6D">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4D8C5212">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188A6B4C">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乘坐客运轨道交通；</w:t>
            </w:r>
          </w:p>
        </w:tc>
        <w:tc>
          <w:tcPr>
            <w:tcW w:w="1265" w:type="dxa"/>
            <w:tcBorders>
              <w:bottom w:val="single" w:color="000000" w:sz="4" w:space="0"/>
              <w:right w:val="single" w:color="000000" w:sz="4" w:space="0"/>
            </w:tcBorders>
            <w:shd w:val="clear" w:color="auto" w:fill="auto"/>
            <w:vAlign w:val="center"/>
          </w:tcPr>
          <w:p w14:paraId="48684AB2">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14:paraId="2A629C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4E102ED4">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12B3EEDF">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7688B9ED">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5E8FF511">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223871CF">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3C5B7572">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乘坐客运轮船</w:t>
            </w:r>
          </w:p>
        </w:tc>
        <w:tc>
          <w:tcPr>
            <w:tcW w:w="1265" w:type="dxa"/>
            <w:tcBorders>
              <w:bottom w:val="single" w:color="000000" w:sz="4" w:space="0"/>
              <w:right w:val="single" w:color="000000" w:sz="4" w:space="0"/>
            </w:tcBorders>
            <w:shd w:val="clear" w:color="auto" w:fill="auto"/>
            <w:vAlign w:val="center"/>
          </w:tcPr>
          <w:p w14:paraId="263E840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14:paraId="1677A67D">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01A6758A">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2E10683E">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032FE750">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208F1C8D">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6DF73C83">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470C0931">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乘坐客运机动车</w:t>
            </w:r>
          </w:p>
        </w:tc>
        <w:tc>
          <w:tcPr>
            <w:tcW w:w="1265" w:type="dxa"/>
            <w:tcBorders>
              <w:bottom w:val="single" w:color="000000" w:sz="4" w:space="0"/>
              <w:right w:val="single" w:color="000000" w:sz="4" w:space="0"/>
            </w:tcBorders>
            <w:shd w:val="clear" w:color="auto" w:fill="auto"/>
            <w:vAlign w:val="center"/>
          </w:tcPr>
          <w:p w14:paraId="0F1FB31F">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14:paraId="64D6517D">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22C78B01">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1C0A1700">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2CF30F65">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055A8AA2">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14:paraId="77218496">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14:paraId="7C72762A">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乘坐非营运性质的机动</w:t>
            </w:r>
          </w:p>
        </w:tc>
        <w:tc>
          <w:tcPr>
            <w:tcW w:w="1265" w:type="dxa"/>
            <w:tcBorders>
              <w:bottom w:val="single" w:color="000000" w:sz="4" w:space="0"/>
              <w:right w:val="single" w:color="000000" w:sz="4" w:space="0"/>
            </w:tcBorders>
            <w:shd w:val="clear" w:color="auto" w:fill="auto"/>
            <w:vAlign w:val="center"/>
          </w:tcPr>
          <w:p w14:paraId="29397B6C">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14:paraId="51C58866">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14:paraId="45B2DBAF">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14:paraId="3F2F34E2">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14:paraId="6B8881CC">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2E8D032A">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1082DE21">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意外伤害身故、残疾</w:t>
            </w:r>
          </w:p>
        </w:tc>
        <w:tc>
          <w:tcPr>
            <w:tcW w:w="1265" w:type="dxa"/>
            <w:tcBorders>
              <w:bottom w:val="single" w:color="auto" w:sz="4" w:space="0"/>
              <w:right w:val="single" w:color="000000" w:sz="4" w:space="0"/>
            </w:tcBorders>
            <w:shd w:val="clear" w:color="auto" w:fill="auto"/>
            <w:vAlign w:val="center"/>
          </w:tcPr>
          <w:p w14:paraId="66B25828">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35万元</w:t>
            </w:r>
          </w:p>
        </w:tc>
        <w:tc>
          <w:tcPr>
            <w:tcW w:w="648" w:type="dxa"/>
            <w:vMerge w:val="continue"/>
            <w:tcBorders>
              <w:left w:val="single" w:color="000000" w:sz="4" w:space="0"/>
              <w:bottom w:val="single" w:color="auto" w:sz="4" w:space="0"/>
              <w:right w:val="single" w:color="000000" w:sz="4" w:space="0"/>
            </w:tcBorders>
            <w:vAlign w:val="center"/>
          </w:tcPr>
          <w:p w14:paraId="03B4F4CB">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auto" w:sz="4" w:space="0"/>
              <w:right w:val="single" w:color="000000" w:sz="4" w:space="0"/>
            </w:tcBorders>
            <w:shd w:val="clear" w:color="auto" w:fill="auto"/>
            <w:vAlign w:val="center"/>
          </w:tcPr>
          <w:p w14:paraId="79FC0E44">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continue"/>
            <w:tcBorders>
              <w:left w:val="single" w:color="000000" w:sz="4" w:space="0"/>
              <w:bottom w:val="single" w:color="auto" w:sz="4" w:space="0"/>
              <w:right w:val="single" w:color="000000" w:sz="4" w:space="0"/>
            </w:tcBorders>
            <w:vAlign w:val="center"/>
          </w:tcPr>
          <w:p w14:paraId="5026D451">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auto" w:sz="4" w:space="0"/>
              <w:right w:val="single" w:color="000000" w:sz="4" w:space="0"/>
            </w:tcBorders>
            <w:shd w:val="clear" w:color="auto" w:fill="auto"/>
            <w:vAlign w:val="center"/>
          </w:tcPr>
          <w:p w14:paraId="3953AD28">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14:paraId="498E63EE">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624A1CB">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生育险</w:t>
            </w:r>
          </w:p>
        </w:tc>
        <w:tc>
          <w:tcPr>
            <w:tcW w:w="1265" w:type="dxa"/>
            <w:tcBorders>
              <w:top w:val="single" w:color="auto" w:sz="4" w:space="0"/>
              <w:bottom w:val="single" w:color="auto" w:sz="4" w:space="0"/>
              <w:right w:val="single" w:color="000000" w:sz="4" w:space="0"/>
            </w:tcBorders>
            <w:shd w:val="clear" w:color="auto" w:fill="auto"/>
            <w:vAlign w:val="center"/>
          </w:tcPr>
          <w:p w14:paraId="40DC8D4E">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14:paraId="20FA17D7">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top w:val="single" w:color="auto" w:sz="4" w:space="0"/>
              <w:bottom w:val="single" w:color="auto" w:sz="4" w:space="0"/>
              <w:right w:val="single" w:color="000000" w:sz="4" w:space="0"/>
            </w:tcBorders>
            <w:shd w:val="clear" w:color="auto" w:fill="auto"/>
            <w:vAlign w:val="center"/>
          </w:tcPr>
          <w:p w14:paraId="12C74BE2">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top w:val="single" w:color="auto" w:sz="4" w:space="0"/>
              <w:bottom w:val="single" w:color="auto" w:sz="4" w:space="0"/>
              <w:right w:val="single" w:color="000000" w:sz="4" w:space="0"/>
            </w:tcBorders>
            <w:shd w:val="clear" w:color="auto" w:fill="auto"/>
            <w:vAlign w:val="center"/>
          </w:tcPr>
          <w:p w14:paraId="29768854">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80%</w:t>
            </w:r>
          </w:p>
        </w:tc>
        <w:tc>
          <w:tcPr>
            <w:tcW w:w="2444" w:type="dxa"/>
            <w:tcBorders>
              <w:top w:val="single" w:color="auto" w:sz="4" w:space="0"/>
              <w:bottom w:val="single" w:color="auto" w:sz="4" w:space="0"/>
              <w:right w:val="single" w:color="auto" w:sz="4" w:space="0"/>
            </w:tcBorders>
            <w:shd w:val="clear" w:color="auto" w:fill="auto"/>
            <w:vAlign w:val="center"/>
          </w:tcPr>
          <w:p w14:paraId="41C5AA8A">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符合社会基本医疗保险规定范围的生育医疗费用（含产前检查费用）扣除社保生育保险赔付金额后按80% 比例赔付。</w:t>
            </w:r>
          </w:p>
        </w:tc>
      </w:tr>
    </w:tbl>
    <w:p w14:paraId="30A025AD">
      <w:pPr>
        <w:spacing w:line="520" w:lineRule="exact"/>
        <w:ind w:firstLine="562"/>
        <w:contextualSpacing/>
        <w:rPr>
          <w:rFonts w:ascii="宋体" w:hAnsi="宋体" w:eastAsia="宋体" w:cs="宋体"/>
          <w:sz w:val="24"/>
          <w:szCs w:val="24"/>
        </w:rPr>
      </w:pPr>
      <w:r>
        <w:rPr>
          <w:rFonts w:hint="eastAsia" w:ascii="宋体" w:hAnsi="宋体" w:eastAsia="宋体" w:cs="宋体"/>
          <w:b/>
          <w:sz w:val="24"/>
          <w:szCs w:val="24"/>
        </w:rPr>
        <w:t>第五条 保险费及付款方式</w:t>
      </w:r>
    </w:p>
    <w:p w14:paraId="2252E3D5">
      <w:pPr>
        <w:spacing w:line="520" w:lineRule="exact"/>
        <w:ind w:firstLine="560"/>
        <w:rPr>
          <w:rFonts w:ascii="宋体" w:hAnsi="宋体" w:eastAsia="宋体" w:cs="宋体"/>
          <w:sz w:val="24"/>
          <w:szCs w:val="24"/>
        </w:rPr>
      </w:pPr>
      <w:r>
        <w:rPr>
          <w:rFonts w:hint="eastAsia" w:ascii="宋体" w:hAnsi="宋体" w:eastAsia="宋体" w:cs="宋体"/>
          <w:sz w:val="24"/>
          <w:szCs w:val="24"/>
        </w:rPr>
        <w:t>1.保险费：保险费含税价</w:t>
      </w:r>
      <w:r>
        <w:rPr>
          <w:rFonts w:hint="eastAsia" w:ascii="宋体" w:hAnsi="宋体" w:eastAsia="宋体" w:cs="宋体"/>
          <w:sz w:val="24"/>
          <w:szCs w:val="24"/>
          <w:u w:val="single"/>
        </w:rPr>
        <w:t xml:space="preserve">      </w:t>
      </w:r>
      <w:r>
        <w:rPr>
          <w:rFonts w:hint="eastAsia" w:ascii="宋体" w:hAnsi="宋体" w:eastAsia="宋体" w:cs="宋体"/>
          <w:sz w:val="24"/>
          <w:szCs w:val="24"/>
        </w:rPr>
        <w:t>元/人·年（大写：      ），总保费按照被保险人员数量计算，按年支付保费，具体以投保单为准。</w:t>
      </w:r>
    </w:p>
    <w:p w14:paraId="54A53638">
      <w:pPr>
        <w:spacing w:line="520" w:lineRule="exact"/>
        <w:ind w:firstLine="560"/>
        <w:rPr>
          <w:rFonts w:ascii="宋体" w:hAnsi="宋体" w:eastAsia="宋体" w:cs="宋体"/>
          <w:sz w:val="24"/>
          <w:szCs w:val="24"/>
        </w:rPr>
      </w:pPr>
      <w:r>
        <w:rPr>
          <w:rFonts w:hint="eastAsia" w:ascii="宋体" w:hAnsi="宋体" w:eastAsia="宋体" w:cs="宋体"/>
          <w:sz w:val="24"/>
          <w:szCs w:val="24"/>
        </w:rPr>
        <w:t xml:space="preserve">2.付款方式：甲方在收到保单及其他符合甲方要求的支付申请资料后30日内将保险费一次性划入乙方如下账户： </w:t>
      </w:r>
    </w:p>
    <w:p w14:paraId="3711A7AD">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pacing w:val="-1"/>
          <w:sz w:val="24"/>
          <w:szCs w:val="24"/>
          <w:u w:val="single"/>
        </w:rPr>
        <w:t xml:space="preserve">    </w:t>
      </w:r>
    </w:p>
    <w:p w14:paraId="392B86F1">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14:paraId="59169885">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14:paraId="4108F579">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 xml:space="preserve">3.保险期内甲方另外增加被保险人的保险费从乙方出具保单之日起按日收取相应的保险费（即：年保费/365×承保天数），甲方每季度对另外增加被保险人的保费结算一次，划入乙方上述账户。 </w:t>
      </w:r>
    </w:p>
    <w:p w14:paraId="0C5D6331">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保险期内甲方减少被保险人时，乙方于收到书面申请次日起对减少的被保险人终止保险责任，并按约定退还未满期净保险费（即：年保费/365×未承保天数）至甲方如下账户：</w:t>
      </w:r>
    </w:p>
    <w:p w14:paraId="330D297E">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z w:val="24"/>
          <w:szCs w:val="24"/>
          <w:u w:val="single"/>
        </w:rPr>
        <w:t xml:space="preserve">    </w:t>
      </w:r>
    </w:p>
    <w:p w14:paraId="28B67E53">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p>
    <w:p w14:paraId="195B9B4C">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p>
    <w:p w14:paraId="5F6DA5F8">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第六条 特别约定</w:t>
      </w:r>
    </w:p>
    <w:p w14:paraId="4C45533F">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甲乙双方对本项目履行作出如下特别约定，如特别约定与合同其他条款有冲突，应以特别约定为准：</w:t>
      </w:r>
    </w:p>
    <w:p w14:paraId="6C0D141F">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1.本保险所有保险责任均无等待期（观察期）。</w:t>
      </w:r>
    </w:p>
    <w:p w14:paraId="3746B6A5">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2.本保险涉及保险责任、免赔额、赔付比例均以本协议第四条为准。</w:t>
      </w:r>
    </w:p>
    <w:p w14:paraId="0BC4435F">
      <w:pPr>
        <w:spacing w:line="480" w:lineRule="exact"/>
        <w:ind w:firstLine="560"/>
        <w:rPr>
          <w:rFonts w:ascii="宋体" w:hAnsi="宋体" w:eastAsia="宋体" w:cs="宋体"/>
          <w:sz w:val="24"/>
          <w:szCs w:val="24"/>
        </w:rPr>
      </w:pPr>
      <w:r>
        <w:rPr>
          <w:rFonts w:hint="eastAsia" w:ascii="宋体" w:hAnsi="宋体" w:eastAsia="宋体" w:cs="宋体"/>
          <w:sz w:val="24"/>
          <w:szCs w:val="24"/>
        </w:rPr>
        <w:t>3.服务约定</w:t>
      </w:r>
    </w:p>
    <w:p w14:paraId="6966312F">
      <w:pPr>
        <w:spacing w:line="480" w:lineRule="exact"/>
        <w:ind w:firstLine="560"/>
        <w:rPr>
          <w:rFonts w:ascii="宋体" w:hAnsi="宋体" w:eastAsia="宋体" w:cs="宋体"/>
          <w:sz w:val="24"/>
          <w:szCs w:val="24"/>
        </w:rPr>
      </w:pPr>
      <w:r>
        <w:rPr>
          <w:rFonts w:hint="eastAsia" w:ascii="宋体" w:hAnsi="宋体" w:eastAsia="宋体" w:cs="宋体"/>
          <w:sz w:val="24"/>
          <w:szCs w:val="24"/>
        </w:rPr>
        <w:t>（1）乙方根据甲方有针对性的设置专门的服务团队并配备至少3人的上门服务及日常咨询等专职服务人员，并于每季度最后一周到甲方处收集理赔资料。</w:t>
      </w:r>
    </w:p>
    <w:p w14:paraId="34F769DB">
      <w:pPr>
        <w:spacing w:line="480" w:lineRule="exact"/>
        <w:ind w:firstLine="560"/>
        <w:rPr>
          <w:rFonts w:ascii="宋体" w:hAnsi="宋体" w:eastAsia="宋体" w:cs="宋体"/>
          <w:sz w:val="24"/>
          <w:szCs w:val="24"/>
        </w:rPr>
      </w:pPr>
      <w:r>
        <w:rPr>
          <w:rFonts w:hint="eastAsia" w:ascii="宋体" w:hAnsi="宋体" w:eastAsia="宋体" w:cs="宋体"/>
          <w:sz w:val="24"/>
          <w:szCs w:val="24"/>
        </w:rPr>
        <w:t>（2）乙方在承保后为甲方员工专门设计制作《保险服务指南》，提供理赔短信通知等。</w:t>
      </w:r>
    </w:p>
    <w:p w14:paraId="5A22E7D0">
      <w:pPr>
        <w:spacing w:line="480" w:lineRule="exact"/>
        <w:ind w:firstLine="560"/>
        <w:rPr>
          <w:rFonts w:ascii="宋体" w:hAnsi="宋体" w:eastAsia="宋体" w:cs="宋体"/>
          <w:sz w:val="24"/>
          <w:szCs w:val="24"/>
        </w:rPr>
      </w:pPr>
      <w:r>
        <w:rPr>
          <w:rFonts w:hint="eastAsia" w:ascii="宋体" w:hAnsi="宋体" w:eastAsia="宋体" w:cs="宋体"/>
          <w:sz w:val="24"/>
          <w:szCs w:val="24"/>
        </w:rPr>
        <w:t>（3）理赔时效：对于事实清楚不需要调查的理赔案件在5个工作日内完成理赔；对疑难案件在15个工作日内答复或完成赔案。</w:t>
      </w:r>
    </w:p>
    <w:p w14:paraId="1AE6F290">
      <w:pPr>
        <w:spacing w:line="480" w:lineRule="exact"/>
        <w:ind w:firstLine="562"/>
        <w:rPr>
          <w:rFonts w:ascii="宋体" w:hAnsi="宋体" w:eastAsia="宋体" w:cs="宋体"/>
          <w:sz w:val="24"/>
          <w:szCs w:val="24"/>
        </w:rPr>
      </w:pPr>
      <w:r>
        <w:rPr>
          <w:rFonts w:hint="eastAsia" w:ascii="宋体" w:hAnsi="宋体" w:eastAsia="宋体" w:cs="宋体"/>
          <w:b/>
          <w:sz w:val="24"/>
          <w:szCs w:val="24"/>
        </w:rPr>
        <w:t>第七条 甲方的权利和义务</w:t>
      </w:r>
    </w:p>
    <w:p w14:paraId="7F807B36">
      <w:pPr>
        <w:spacing w:line="480" w:lineRule="exact"/>
        <w:ind w:firstLine="560"/>
        <w:rPr>
          <w:rFonts w:ascii="宋体" w:hAnsi="宋体" w:eastAsia="宋体" w:cs="宋体"/>
          <w:sz w:val="24"/>
          <w:szCs w:val="24"/>
        </w:rPr>
      </w:pPr>
      <w:r>
        <w:rPr>
          <w:rFonts w:hint="eastAsia" w:ascii="宋体" w:hAnsi="宋体" w:eastAsia="宋体" w:cs="宋体"/>
          <w:sz w:val="24"/>
          <w:szCs w:val="24"/>
        </w:rPr>
        <w:t>1.甲方应按约定的时间向乙方划交保险费。</w:t>
      </w:r>
    </w:p>
    <w:p w14:paraId="3B327D6F">
      <w:pPr>
        <w:spacing w:line="480" w:lineRule="exact"/>
        <w:ind w:firstLine="560"/>
        <w:rPr>
          <w:rFonts w:ascii="宋体" w:hAnsi="宋体" w:eastAsia="宋体" w:cs="宋体"/>
          <w:sz w:val="24"/>
          <w:szCs w:val="24"/>
        </w:rPr>
      </w:pPr>
      <w:r>
        <w:rPr>
          <w:rFonts w:hint="eastAsia" w:ascii="宋体" w:hAnsi="宋体" w:eastAsia="宋体" w:cs="宋体"/>
          <w:sz w:val="24"/>
          <w:szCs w:val="24"/>
        </w:rPr>
        <w:t>2.甲方在发生保险事故后，有权向乙方提出索赔。</w:t>
      </w:r>
    </w:p>
    <w:p w14:paraId="1D23CDF9">
      <w:pPr>
        <w:spacing w:line="480" w:lineRule="exact"/>
        <w:ind w:firstLine="560"/>
        <w:rPr>
          <w:rFonts w:ascii="宋体" w:hAnsi="宋体" w:eastAsia="宋体" w:cs="宋体"/>
          <w:sz w:val="24"/>
          <w:szCs w:val="24"/>
        </w:rPr>
      </w:pPr>
      <w:r>
        <w:rPr>
          <w:rFonts w:hint="eastAsia" w:ascii="宋体" w:hAnsi="宋体" w:eastAsia="宋体" w:cs="宋体"/>
          <w:sz w:val="24"/>
          <w:szCs w:val="24"/>
        </w:rPr>
        <w:t>3.在保险期内甲方有权要求乙方对保险方案进行宣讲，制定日常宣传、健康管理咨询整体解决方案，保证服务质量。</w:t>
      </w:r>
    </w:p>
    <w:p w14:paraId="149C2BCF">
      <w:pPr>
        <w:spacing w:line="480" w:lineRule="exact"/>
        <w:ind w:firstLine="560"/>
        <w:rPr>
          <w:rFonts w:ascii="宋体" w:hAnsi="宋体" w:eastAsia="宋体" w:cs="宋体"/>
          <w:sz w:val="24"/>
          <w:szCs w:val="24"/>
        </w:rPr>
      </w:pPr>
      <w:r>
        <w:rPr>
          <w:rFonts w:hint="eastAsia" w:ascii="宋体" w:hAnsi="宋体" w:eastAsia="宋体" w:cs="宋体"/>
          <w:sz w:val="24"/>
          <w:szCs w:val="24"/>
        </w:rPr>
        <w:t>4.甲方有权要求乙方提供保险方面的法律咨询及相关诉讼的无偿援助。</w:t>
      </w:r>
    </w:p>
    <w:p w14:paraId="75A73139">
      <w:pPr>
        <w:spacing w:line="480" w:lineRule="exact"/>
        <w:ind w:firstLine="560"/>
        <w:rPr>
          <w:rFonts w:ascii="宋体" w:hAnsi="宋体" w:eastAsia="宋体" w:cs="宋体"/>
          <w:sz w:val="24"/>
          <w:szCs w:val="24"/>
        </w:rPr>
      </w:pPr>
      <w:r>
        <w:rPr>
          <w:rFonts w:hint="eastAsia" w:ascii="宋体" w:hAnsi="宋体" w:eastAsia="宋体" w:cs="宋体"/>
          <w:sz w:val="24"/>
          <w:szCs w:val="24"/>
        </w:rPr>
        <w:t>5.甲方有权要求乙方及时按照甲方要求提供理赔数据及相关分析。</w:t>
      </w:r>
    </w:p>
    <w:p w14:paraId="0C9EE41E">
      <w:pPr>
        <w:spacing w:line="480" w:lineRule="exact"/>
        <w:ind w:firstLine="562"/>
        <w:rPr>
          <w:rFonts w:ascii="宋体" w:hAnsi="宋体" w:eastAsia="宋体" w:cs="宋体"/>
          <w:sz w:val="24"/>
          <w:szCs w:val="24"/>
        </w:rPr>
      </w:pPr>
      <w:r>
        <w:rPr>
          <w:rFonts w:hint="eastAsia" w:ascii="宋体" w:hAnsi="宋体" w:eastAsia="宋体" w:cs="宋体"/>
          <w:b/>
          <w:sz w:val="24"/>
          <w:szCs w:val="24"/>
        </w:rPr>
        <w:t>第八条 乙方的权利和义务</w:t>
      </w:r>
    </w:p>
    <w:p w14:paraId="1A6AAC0E">
      <w:pPr>
        <w:spacing w:line="480" w:lineRule="exact"/>
        <w:ind w:firstLine="560"/>
        <w:rPr>
          <w:rFonts w:ascii="宋体" w:hAnsi="宋体" w:eastAsia="宋体" w:cs="宋体"/>
          <w:sz w:val="24"/>
          <w:szCs w:val="24"/>
        </w:rPr>
      </w:pPr>
      <w:r>
        <w:rPr>
          <w:rFonts w:hint="eastAsia" w:ascii="宋体" w:hAnsi="宋体" w:eastAsia="宋体" w:cs="宋体"/>
          <w:sz w:val="24"/>
          <w:szCs w:val="24"/>
        </w:rPr>
        <w:t>1.甲方被保险人发生保险事故后，乙方应按照约定的理赔承诺及时效支付赔款。</w:t>
      </w:r>
    </w:p>
    <w:p w14:paraId="4F8CC8A4">
      <w:pPr>
        <w:spacing w:line="480" w:lineRule="exact"/>
        <w:ind w:firstLine="560"/>
        <w:rPr>
          <w:rFonts w:ascii="宋体" w:hAnsi="宋体" w:eastAsia="宋体" w:cs="宋体"/>
          <w:sz w:val="24"/>
          <w:szCs w:val="24"/>
        </w:rPr>
      </w:pPr>
      <w:r>
        <w:rPr>
          <w:rFonts w:hint="eastAsia" w:ascii="宋体" w:hAnsi="宋体" w:eastAsia="宋体" w:cs="宋体"/>
          <w:sz w:val="24"/>
          <w:szCs w:val="24"/>
        </w:rPr>
        <w:t>2.乙方应成立专项承保服务小组、理赔服务小组，并指派专人随时随地为甲方对应单位提供投保、咨询、保单送达、查勘、理赔、投诉等服务，并根据甲方实际情况，提供对保险合理化的建议和方案。</w:t>
      </w:r>
    </w:p>
    <w:p w14:paraId="0551EB77">
      <w:pPr>
        <w:spacing w:line="480" w:lineRule="exact"/>
        <w:ind w:firstLine="560"/>
        <w:rPr>
          <w:rFonts w:ascii="宋体" w:hAnsi="宋体" w:eastAsia="宋体" w:cs="宋体"/>
          <w:sz w:val="24"/>
          <w:szCs w:val="24"/>
        </w:rPr>
      </w:pPr>
      <w:r>
        <w:rPr>
          <w:rFonts w:hint="eastAsia" w:ascii="宋体" w:hAnsi="宋体" w:eastAsia="宋体" w:cs="宋体"/>
          <w:sz w:val="24"/>
          <w:szCs w:val="24"/>
        </w:rPr>
        <w:t>3.每年乙方应免费为甲方进行至少一次健康知识培训，提升甲方人员的健康意识。</w:t>
      </w:r>
    </w:p>
    <w:p w14:paraId="31D33A33">
      <w:pPr>
        <w:spacing w:line="480" w:lineRule="exact"/>
        <w:ind w:firstLine="560"/>
        <w:rPr>
          <w:rFonts w:ascii="宋体" w:hAnsi="宋体" w:eastAsia="宋体" w:cs="宋体"/>
          <w:sz w:val="24"/>
          <w:szCs w:val="24"/>
        </w:rPr>
      </w:pPr>
      <w:r>
        <w:rPr>
          <w:rFonts w:hint="eastAsia" w:ascii="宋体" w:hAnsi="宋体" w:eastAsia="宋体" w:cs="宋体"/>
          <w:sz w:val="24"/>
          <w:szCs w:val="24"/>
        </w:rPr>
        <w:t>4.乙方有义务为甲方严守商业秘密和客户资料，未经许可不得对外提供任何有关甲方业务经营或客户等方面的资料和信息。</w:t>
      </w:r>
    </w:p>
    <w:p w14:paraId="2CD6BBBA">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5.乙方不得擅自更换服务团队成员。如因不可抗力必须更换时，须事先征得甲方书面批准，且必须以不低于遴选申请文件所承诺人员的资质、经验的人员进行更换。</w:t>
      </w:r>
    </w:p>
    <w:p w14:paraId="361C3467">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第九条 违约责任</w:t>
      </w:r>
    </w:p>
    <w:p w14:paraId="5275AB05">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1.如乙方擅自更换项目负责人，甲方有权选择终止本合同，同时有权向乙方收取违约金5万元/人次。</w:t>
      </w:r>
    </w:p>
    <w:p w14:paraId="09590F68">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2.乙方在履行合同过程中发生有责投诉的，甲方视影响范围、情节轻重，每次向乙方收取违约金2000元/次。</w:t>
      </w:r>
    </w:p>
    <w:p w14:paraId="5B0B39ED">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3.乙方在未经甲方书面批准情况下，擅自更换服务团队成员，甲方有权向乙方收取违约金3000元/人次。</w:t>
      </w:r>
    </w:p>
    <w:p w14:paraId="5FDD8075">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4.乙方未经甲方许可对外提供任何有关甲方业务经营或客户等方面的资料和信息，甲方有权选择终止本合同，同时有权向乙方收取违约金3万元/人次。</w:t>
      </w:r>
    </w:p>
    <w:p w14:paraId="7AB43D6F">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5.乙方未在理赔时效内完成理赔的，甲方有权向乙方收取违约金1000元/人次。</w:t>
      </w:r>
    </w:p>
    <w:p w14:paraId="01A9775A">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如发生以上情况，乙方需要支付违约金的，应在收到甲方出具的相关函件后15个工作日内支付违约金，甲方在违约金到账后开具收据。</w:t>
      </w:r>
    </w:p>
    <w:p w14:paraId="093D2FA8">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第十条 本协议未尽事宜，以对应保险条款为准。</w:t>
      </w:r>
    </w:p>
    <w:p w14:paraId="10D67E39">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第十一条 服务期限：自本协议甲乙双方签字盖章之日起至乙方完成保险合同规定内容止。</w:t>
      </w:r>
    </w:p>
    <w:p w14:paraId="54068285">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第十二条 合同生效：自    年   月   日零时起生效。</w:t>
      </w:r>
    </w:p>
    <w:p w14:paraId="435536DC">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第十三条 本合同有效期壹年。合同期限届满前一个月内，双方均没有提出异议的，经双方协商同意，可续签合同一次。</w:t>
      </w:r>
    </w:p>
    <w:p w14:paraId="578FB6BC">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第十四条 甲乙双方因执行本合同发生争议的，双方应本着友好合作的精神协商解决。协商不成，双方均可向甲方所在地人民法院提起诉讼。</w:t>
      </w:r>
    </w:p>
    <w:p w14:paraId="01B18339">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第十五条 本协议正本一式贰份，甲乙双方各执壹份；副本叁份，甲方叁份，当正本与副本内容不一致时，以正本为准。</w:t>
      </w:r>
    </w:p>
    <w:p w14:paraId="2B0F9B36">
      <w:pPr>
        <w:spacing w:line="480" w:lineRule="exact"/>
        <w:ind w:firstLine="562"/>
        <w:contextualSpacing/>
        <w:rPr>
          <w:rFonts w:ascii="宋体" w:hAnsi="宋体" w:eastAsia="宋体" w:cs="宋体"/>
          <w:b/>
          <w:sz w:val="24"/>
          <w:szCs w:val="24"/>
        </w:rPr>
      </w:pPr>
    </w:p>
    <w:p w14:paraId="223E3C1E">
      <w:pPr>
        <w:spacing w:line="480" w:lineRule="exact"/>
        <w:ind w:firstLine="560"/>
        <w:contextualSpacing/>
        <w:rPr>
          <w:rFonts w:ascii="宋体" w:hAnsi="宋体" w:eastAsia="宋体" w:cs="宋体"/>
          <w:sz w:val="24"/>
          <w:szCs w:val="24"/>
        </w:rPr>
      </w:pPr>
    </w:p>
    <w:p w14:paraId="0EEC1F0A">
      <w:pPr>
        <w:spacing w:line="480" w:lineRule="exact"/>
        <w:ind w:firstLine="560"/>
        <w:contextualSpacing/>
        <w:rPr>
          <w:rFonts w:ascii="宋体" w:hAnsi="宋体" w:eastAsia="宋体" w:cs="宋体"/>
          <w:sz w:val="24"/>
          <w:szCs w:val="24"/>
        </w:rPr>
      </w:pPr>
    </w:p>
    <w:p w14:paraId="38165B4E">
      <w:pPr>
        <w:spacing w:line="480" w:lineRule="exact"/>
        <w:ind w:firstLine="560"/>
        <w:contextualSpacing/>
        <w:rPr>
          <w:rFonts w:ascii="宋体" w:hAnsi="宋体" w:eastAsia="宋体" w:cs="宋体"/>
          <w:sz w:val="24"/>
          <w:szCs w:val="24"/>
        </w:rPr>
      </w:pPr>
    </w:p>
    <w:p w14:paraId="7C1F9D32">
      <w:pPr>
        <w:rPr>
          <w:rFonts w:ascii="宋体" w:hAnsi="宋体" w:eastAsia="宋体" w:cs="宋体"/>
          <w:sz w:val="24"/>
          <w:szCs w:val="24"/>
        </w:rPr>
      </w:pPr>
      <w:r>
        <w:rPr>
          <w:rFonts w:hint="eastAsia" w:ascii="宋体" w:hAnsi="宋体" w:eastAsia="宋体" w:cs="宋体"/>
          <w:sz w:val="24"/>
          <w:szCs w:val="24"/>
        </w:rPr>
        <w:br w:type="page"/>
      </w:r>
    </w:p>
    <w:p w14:paraId="7CF6A5A4">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附件：1.投保人员名单</w:t>
      </w:r>
    </w:p>
    <w:p w14:paraId="0C5DF425">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2.保险条款</w:t>
      </w:r>
    </w:p>
    <w:p w14:paraId="08FAB5F9">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3.服务团队人员名单</w:t>
      </w:r>
    </w:p>
    <w:p w14:paraId="66920961">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4.保密协议</w:t>
      </w:r>
    </w:p>
    <w:p w14:paraId="687D5ACD">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5.项目廉洁责任书</w:t>
      </w:r>
      <w:r>
        <w:rPr>
          <w:rFonts w:hint="eastAsia" w:ascii="宋体" w:hAnsi="宋体" w:eastAsia="宋体" w:cs="宋体"/>
          <w:sz w:val="24"/>
          <w:szCs w:val="24"/>
        </w:rPr>
        <w:tab/>
      </w:r>
    </w:p>
    <w:p w14:paraId="36AA1116">
      <w:pPr>
        <w:pStyle w:val="14"/>
        <w:ind w:left="420" w:firstLine="560"/>
        <w:rPr>
          <w:rFonts w:ascii="宋体" w:hAnsi="宋体" w:eastAsia="宋体" w:cs="宋体"/>
          <w:sz w:val="24"/>
          <w:szCs w:val="24"/>
          <w:lang w:eastAsia="zh-CN"/>
        </w:rPr>
      </w:pPr>
    </w:p>
    <w:p w14:paraId="5A032B5C">
      <w:pPr>
        <w:pStyle w:val="14"/>
        <w:ind w:left="420" w:firstLine="560"/>
        <w:rPr>
          <w:rFonts w:ascii="宋体" w:hAnsi="宋体" w:eastAsia="宋体" w:cs="宋体"/>
          <w:sz w:val="24"/>
          <w:szCs w:val="24"/>
          <w:lang w:eastAsia="zh-CN"/>
        </w:rPr>
      </w:pPr>
    </w:p>
    <w:p w14:paraId="1D9276B7">
      <w:pPr>
        <w:pStyle w:val="14"/>
        <w:ind w:left="420" w:firstLine="560"/>
        <w:rPr>
          <w:rFonts w:ascii="宋体" w:hAnsi="宋体" w:eastAsia="宋体" w:cs="宋体"/>
          <w:sz w:val="24"/>
          <w:szCs w:val="24"/>
          <w:lang w:eastAsia="zh-CN"/>
        </w:rPr>
      </w:pPr>
    </w:p>
    <w:p w14:paraId="10E33C25">
      <w:pPr>
        <w:pStyle w:val="14"/>
        <w:ind w:left="420" w:firstLine="560"/>
        <w:rPr>
          <w:rFonts w:ascii="宋体" w:hAnsi="宋体" w:eastAsia="宋体" w:cs="宋体"/>
          <w:sz w:val="24"/>
          <w:szCs w:val="24"/>
          <w:lang w:eastAsia="zh-CN"/>
        </w:rPr>
      </w:pPr>
    </w:p>
    <w:p w14:paraId="17328BED">
      <w:pPr>
        <w:pStyle w:val="14"/>
        <w:ind w:left="420" w:firstLine="560"/>
        <w:rPr>
          <w:rFonts w:ascii="宋体" w:hAnsi="宋体" w:eastAsia="宋体" w:cs="宋体"/>
          <w:sz w:val="24"/>
          <w:szCs w:val="24"/>
          <w:lang w:eastAsia="zh-CN"/>
        </w:rPr>
      </w:pPr>
    </w:p>
    <w:p w14:paraId="50513302">
      <w:pPr>
        <w:spacing w:line="540" w:lineRule="exact"/>
        <w:ind w:firstLine="560"/>
        <w:rPr>
          <w:rFonts w:ascii="宋体" w:hAnsi="宋体" w:eastAsia="宋体" w:cs="宋体"/>
          <w:sz w:val="24"/>
          <w:szCs w:val="24"/>
        </w:rPr>
      </w:pPr>
      <w:r>
        <w:rPr>
          <w:rFonts w:hint="eastAsia" w:ascii="宋体" w:hAnsi="宋体" w:eastAsia="宋体" w:cs="宋体"/>
          <w:sz w:val="24"/>
          <w:szCs w:val="24"/>
        </w:rPr>
        <w:t>甲方（盖章）：</w:t>
      </w:r>
    </w:p>
    <w:p w14:paraId="4975A89B">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14:paraId="087B3ACB">
      <w:pPr>
        <w:spacing w:line="540" w:lineRule="exact"/>
        <w:ind w:firstLine="1106"/>
        <w:rPr>
          <w:rFonts w:ascii="宋体" w:hAnsi="宋体" w:eastAsia="宋体" w:cs="宋体"/>
          <w:sz w:val="24"/>
          <w:szCs w:val="24"/>
        </w:rPr>
      </w:pPr>
      <w:r>
        <w:rPr>
          <w:rFonts w:hint="eastAsia" w:ascii="宋体" w:hAnsi="宋体" w:eastAsia="宋体" w:cs="宋体"/>
          <w:sz w:val="24"/>
          <w:szCs w:val="24"/>
        </w:rPr>
        <w:t>年  月  日</w:t>
      </w:r>
    </w:p>
    <w:p w14:paraId="05C3A890">
      <w:pPr>
        <w:spacing w:line="540" w:lineRule="exact"/>
        <w:ind w:firstLine="686"/>
        <w:rPr>
          <w:rFonts w:ascii="宋体" w:hAnsi="宋体" w:eastAsia="宋体" w:cs="宋体"/>
          <w:sz w:val="24"/>
          <w:szCs w:val="24"/>
        </w:rPr>
      </w:pPr>
    </w:p>
    <w:p w14:paraId="13AFDB5F">
      <w:pPr>
        <w:spacing w:line="540" w:lineRule="exact"/>
        <w:ind w:firstLine="560"/>
        <w:rPr>
          <w:rFonts w:ascii="宋体" w:hAnsi="宋体" w:eastAsia="宋体" w:cs="宋体"/>
          <w:sz w:val="24"/>
          <w:szCs w:val="24"/>
        </w:rPr>
      </w:pPr>
      <w:r>
        <w:rPr>
          <w:rFonts w:hint="eastAsia" w:ascii="宋体" w:hAnsi="宋体" w:eastAsia="宋体" w:cs="宋体"/>
          <w:sz w:val="24"/>
          <w:szCs w:val="24"/>
        </w:rPr>
        <w:t>乙方（盖章）：</w:t>
      </w:r>
    </w:p>
    <w:p w14:paraId="08829F60">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14:paraId="17C43FFF">
      <w:pPr>
        <w:spacing w:line="540" w:lineRule="exact"/>
        <w:ind w:firstLine="1120"/>
        <w:rPr>
          <w:rFonts w:ascii="宋体" w:hAnsi="宋体" w:eastAsia="宋体" w:cs="宋体"/>
          <w:sz w:val="24"/>
          <w:szCs w:val="24"/>
        </w:rPr>
      </w:pPr>
      <w:bookmarkStart w:id="22" w:name="_Toc278446360"/>
      <w:r>
        <w:rPr>
          <w:rFonts w:hint="eastAsia" w:ascii="宋体" w:hAnsi="宋体" w:eastAsia="宋体" w:cs="宋体"/>
          <w:sz w:val="24"/>
          <w:szCs w:val="24"/>
        </w:rPr>
        <w:t>年  月  日</w:t>
      </w:r>
      <w:bookmarkEnd w:id="22"/>
    </w:p>
    <w:p w14:paraId="776E84B4">
      <w:pPr>
        <w:widowControl/>
        <w:rPr>
          <w:rFonts w:ascii="宋体" w:hAnsi="宋体" w:eastAsia="宋体" w:cs="宋体"/>
          <w:sz w:val="24"/>
          <w:szCs w:val="24"/>
        </w:rPr>
      </w:pPr>
      <w:bookmarkStart w:id="23" w:name="_Toc490642789"/>
      <w:bookmarkStart w:id="24" w:name="_Toc45265150"/>
      <w:bookmarkStart w:id="25" w:name="_Toc490666824"/>
      <w:bookmarkStart w:id="26" w:name="_Toc39741451"/>
      <w:r>
        <w:rPr>
          <w:rFonts w:hint="eastAsia" w:ascii="宋体" w:hAnsi="宋体" w:eastAsia="宋体" w:cs="宋体"/>
          <w:sz w:val="24"/>
          <w:szCs w:val="24"/>
        </w:rPr>
        <w:br w:type="page"/>
      </w:r>
    </w:p>
    <w:p w14:paraId="66451882">
      <w:pPr>
        <w:spacing w:before="120" w:after="120"/>
        <w:outlineLvl w:val="1"/>
        <w:rPr>
          <w:rFonts w:ascii="宋体" w:hAnsi="宋体" w:eastAsia="宋体" w:cs="宋体"/>
          <w:sz w:val="32"/>
          <w:szCs w:val="32"/>
        </w:rPr>
      </w:pPr>
      <w:bookmarkStart w:id="27" w:name="_Toc18556"/>
      <w:r>
        <w:rPr>
          <w:rFonts w:hint="eastAsia" w:ascii="宋体" w:hAnsi="宋体" w:eastAsia="宋体" w:cs="宋体"/>
          <w:sz w:val="32"/>
          <w:szCs w:val="32"/>
        </w:rPr>
        <w:t>附件1：投保人员名单</w:t>
      </w:r>
      <w:bookmarkEnd w:id="23"/>
      <w:bookmarkEnd w:id="24"/>
      <w:bookmarkEnd w:id="25"/>
      <w:bookmarkEnd w:id="26"/>
      <w:bookmarkEnd w:id="27"/>
    </w:p>
    <w:p w14:paraId="0239310A">
      <w:pPr>
        <w:spacing w:before="120" w:after="120"/>
        <w:outlineLvl w:val="1"/>
        <w:rPr>
          <w:rFonts w:ascii="宋体" w:hAnsi="宋体" w:eastAsia="宋体" w:cs="宋体"/>
          <w:sz w:val="32"/>
          <w:szCs w:val="32"/>
        </w:rPr>
      </w:pPr>
      <w:bookmarkStart w:id="28" w:name="_Toc490642790"/>
      <w:bookmarkStart w:id="29" w:name="_Toc39741452"/>
      <w:bookmarkStart w:id="30" w:name="_Toc45265152"/>
      <w:bookmarkStart w:id="31" w:name="_Toc16008"/>
      <w:bookmarkStart w:id="32" w:name="_Toc490666825"/>
      <w:r>
        <w:rPr>
          <w:rFonts w:hint="eastAsia" w:ascii="宋体" w:hAnsi="宋体" w:eastAsia="宋体" w:cs="宋体"/>
          <w:sz w:val="32"/>
          <w:szCs w:val="32"/>
        </w:rPr>
        <w:t>附件2：保险条款</w:t>
      </w:r>
      <w:bookmarkEnd w:id="28"/>
      <w:bookmarkEnd w:id="29"/>
      <w:bookmarkEnd w:id="30"/>
      <w:bookmarkEnd w:id="31"/>
      <w:bookmarkEnd w:id="32"/>
      <w:bookmarkStart w:id="33" w:name="_Toc349832779"/>
      <w:bookmarkEnd w:id="33"/>
      <w:bookmarkStart w:id="34" w:name="_Toc349832692"/>
      <w:bookmarkEnd w:id="34"/>
      <w:bookmarkStart w:id="35" w:name="_Toc349832693"/>
      <w:bookmarkEnd w:id="35"/>
      <w:bookmarkStart w:id="36" w:name="_Toc349826845"/>
      <w:bookmarkEnd w:id="36"/>
      <w:bookmarkStart w:id="37" w:name="_Toc349833830"/>
      <w:bookmarkEnd w:id="37"/>
      <w:bookmarkStart w:id="38" w:name="_Toc349833348"/>
      <w:bookmarkEnd w:id="38"/>
      <w:bookmarkStart w:id="39" w:name="_Toc349827001"/>
      <w:bookmarkEnd w:id="39"/>
      <w:bookmarkStart w:id="40" w:name="_Toc349826759"/>
      <w:bookmarkEnd w:id="40"/>
      <w:bookmarkStart w:id="41" w:name="_Toc349833434"/>
      <w:bookmarkEnd w:id="41"/>
      <w:bookmarkStart w:id="42" w:name="_Toc349826915"/>
      <w:bookmarkEnd w:id="42"/>
      <w:bookmarkStart w:id="43" w:name="_Toc349826758"/>
      <w:bookmarkEnd w:id="43"/>
      <w:bookmarkStart w:id="44" w:name="_Toc349826914"/>
      <w:bookmarkEnd w:id="44"/>
      <w:bookmarkStart w:id="45" w:name="_Toc349833744"/>
      <w:bookmarkEnd w:id="45"/>
      <w:bookmarkStart w:id="46" w:name="_Toc349833743"/>
      <w:bookmarkEnd w:id="46"/>
      <w:bookmarkStart w:id="47" w:name="_Toc349833347"/>
      <w:bookmarkEnd w:id="47"/>
    </w:p>
    <w:p w14:paraId="4487EE06">
      <w:pPr>
        <w:spacing w:before="120" w:after="120"/>
        <w:outlineLvl w:val="1"/>
        <w:rPr>
          <w:rFonts w:ascii="宋体" w:hAnsi="宋体" w:eastAsia="宋体" w:cs="宋体"/>
          <w:sz w:val="32"/>
          <w:szCs w:val="32"/>
        </w:rPr>
      </w:pPr>
      <w:bookmarkStart w:id="48" w:name="_Toc490666826"/>
      <w:bookmarkStart w:id="49" w:name="_Toc23578"/>
      <w:bookmarkStart w:id="50" w:name="_Toc490642791"/>
      <w:bookmarkStart w:id="51" w:name="_Toc39741453"/>
      <w:bookmarkStart w:id="52" w:name="_Toc45265153"/>
      <w:r>
        <w:rPr>
          <w:rFonts w:hint="eastAsia" w:ascii="宋体" w:hAnsi="宋体" w:eastAsia="宋体" w:cs="宋体"/>
          <w:sz w:val="32"/>
          <w:szCs w:val="32"/>
        </w:rPr>
        <w:t>附件3：服务团队人员名单</w:t>
      </w:r>
      <w:bookmarkEnd w:id="48"/>
      <w:bookmarkEnd w:id="49"/>
      <w:bookmarkEnd w:id="50"/>
      <w:bookmarkEnd w:id="51"/>
      <w:bookmarkEnd w:id="52"/>
    </w:p>
    <w:p w14:paraId="1546568D">
      <w:pPr>
        <w:spacing w:before="156" w:after="156"/>
        <w:ind w:firstLine="720"/>
        <w:jc w:val="center"/>
        <w:rPr>
          <w:rFonts w:ascii="宋体" w:hAnsi="宋体" w:eastAsia="宋体" w:cs="宋体"/>
          <w:sz w:val="24"/>
          <w:szCs w:val="24"/>
        </w:rPr>
      </w:pPr>
      <w:r>
        <w:rPr>
          <w:rFonts w:hint="eastAsia" w:ascii="宋体" w:hAnsi="宋体" w:eastAsia="宋体" w:cs="宋体"/>
          <w:sz w:val="24"/>
          <w:szCs w:val="24"/>
        </w:rPr>
        <w:t>服务团队人员名单</w:t>
      </w:r>
    </w:p>
    <w:tbl>
      <w:tblPr>
        <w:tblStyle w:val="15"/>
        <w:tblW w:w="9531" w:type="dxa"/>
        <w:jc w:val="center"/>
        <w:tblLayout w:type="autofit"/>
        <w:tblCellMar>
          <w:top w:w="0" w:type="dxa"/>
          <w:left w:w="108" w:type="dxa"/>
          <w:bottom w:w="0" w:type="dxa"/>
          <w:right w:w="108" w:type="dxa"/>
        </w:tblCellMar>
      </w:tblPr>
      <w:tblGrid>
        <w:gridCol w:w="731"/>
        <w:gridCol w:w="1016"/>
        <w:gridCol w:w="752"/>
        <w:gridCol w:w="938"/>
        <w:gridCol w:w="1033"/>
        <w:gridCol w:w="1119"/>
        <w:gridCol w:w="2165"/>
        <w:gridCol w:w="1777"/>
      </w:tblGrid>
      <w:tr w14:paraId="2B496B17">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54BA7E7C">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序号</w:t>
            </w:r>
          </w:p>
        </w:tc>
        <w:tc>
          <w:tcPr>
            <w:tcW w:w="1016" w:type="dxa"/>
            <w:tcBorders>
              <w:top w:val="single" w:color="000000" w:sz="4" w:space="0"/>
              <w:left w:val="single" w:color="000000" w:sz="4" w:space="0"/>
              <w:bottom w:val="single" w:color="000000" w:sz="4" w:space="0"/>
              <w:right w:val="single" w:color="000000" w:sz="4" w:space="0"/>
            </w:tcBorders>
            <w:vAlign w:val="center"/>
          </w:tcPr>
          <w:p w14:paraId="7B105305">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姓名</w:t>
            </w:r>
          </w:p>
        </w:tc>
        <w:tc>
          <w:tcPr>
            <w:tcW w:w="752" w:type="dxa"/>
            <w:tcBorders>
              <w:top w:val="single" w:color="000000" w:sz="4" w:space="0"/>
              <w:left w:val="single" w:color="000000" w:sz="4" w:space="0"/>
              <w:bottom w:val="single" w:color="000000" w:sz="4" w:space="0"/>
              <w:right w:val="single" w:color="000000" w:sz="4" w:space="0"/>
            </w:tcBorders>
            <w:vAlign w:val="center"/>
          </w:tcPr>
          <w:p w14:paraId="30CA1606">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年龄</w:t>
            </w:r>
          </w:p>
        </w:tc>
        <w:tc>
          <w:tcPr>
            <w:tcW w:w="938" w:type="dxa"/>
            <w:tcBorders>
              <w:top w:val="single" w:color="000000" w:sz="4" w:space="0"/>
              <w:left w:val="single" w:color="000000" w:sz="4" w:space="0"/>
              <w:bottom w:val="single" w:color="000000" w:sz="4" w:space="0"/>
              <w:right w:val="single" w:color="000000" w:sz="4" w:space="0"/>
            </w:tcBorders>
            <w:vAlign w:val="center"/>
          </w:tcPr>
          <w:p w14:paraId="048D6B8A">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专业</w:t>
            </w:r>
          </w:p>
        </w:tc>
        <w:tc>
          <w:tcPr>
            <w:tcW w:w="1033" w:type="dxa"/>
            <w:tcBorders>
              <w:top w:val="single" w:color="000000" w:sz="4" w:space="0"/>
              <w:left w:val="single" w:color="000000" w:sz="4" w:space="0"/>
              <w:bottom w:val="single" w:color="000000" w:sz="4" w:space="0"/>
              <w:right w:val="single" w:color="000000" w:sz="4" w:space="0"/>
            </w:tcBorders>
            <w:vAlign w:val="center"/>
          </w:tcPr>
          <w:p w14:paraId="5A3FFE92">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职称（或职业资格）</w:t>
            </w:r>
          </w:p>
        </w:tc>
        <w:tc>
          <w:tcPr>
            <w:tcW w:w="1119" w:type="dxa"/>
            <w:tcBorders>
              <w:top w:val="single" w:color="000000" w:sz="4" w:space="0"/>
              <w:left w:val="single" w:color="000000" w:sz="4" w:space="0"/>
              <w:bottom w:val="single" w:color="000000" w:sz="4" w:space="0"/>
              <w:right w:val="single" w:color="000000" w:sz="4" w:space="0"/>
            </w:tcBorders>
            <w:vAlign w:val="center"/>
          </w:tcPr>
          <w:p w14:paraId="5E2E42AC">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本项目中拟担任的职务</w:t>
            </w:r>
          </w:p>
        </w:tc>
        <w:tc>
          <w:tcPr>
            <w:tcW w:w="2165" w:type="dxa"/>
            <w:tcBorders>
              <w:top w:val="single" w:color="000000" w:sz="4" w:space="0"/>
              <w:left w:val="single" w:color="000000" w:sz="4" w:space="0"/>
              <w:bottom w:val="single" w:color="000000" w:sz="4" w:space="0"/>
              <w:right w:val="single" w:color="000000" w:sz="4" w:space="0"/>
            </w:tcBorders>
            <w:vAlign w:val="center"/>
          </w:tcPr>
          <w:p w14:paraId="53EC2C77">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本项目拟承担工作</w:t>
            </w:r>
          </w:p>
        </w:tc>
        <w:tc>
          <w:tcPr>
            <w:tcW w:w="1777" w:type="dxa"/>
            <w:tcBorders>
              <w:top w:val="single" w:color="000000" w:sz="4" w:space="0"/>
              <w:left w:val="single" w:color="000000" w:sz="4" w:space="0"/>
              <w:bottom w:val="single" w:color="000000" w:sz="4" w:space="0"/>
              <w:right w:val="single" w:color="000000" w:sz="4" w:space="0"/>
            </w:tcBorders>
            <w:vAlign w:val="center"/>
          </w:tcPr>
          <w:p w14:paraId="173EE916">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联系方式</w:t>
            </w:r>
          </w:p>
        </w:tc>
      </w:tr>
      <w:tr w14:paraId="0E1BFD92">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285D0343">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1</w:t>
            </w:r>
          </w:p>
        </w:tc>
        <w:tc>
          <w:tcPr>
            <w:tcW w:w="1016" w:type="dxa"/>
            <w:tcBorders>
              <w:top w:val="single" w:color="000000" w:sz="4" w:space="0"/>
              <w:left w:val="single" w:color="000000" w:sz="4" w:space="0"/>
              <w:bottom w:val="single" w:color="000000" w:sz="4" w:space="0"/>
              <w:right w:val="single" w:color="000000" w:sz="4" w:space="0"/>
            </w:tcBorders>
            <w:vAlign w:val="center"/>
          </w:tcPr>
          <w:p w14:paraId="2254DD9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77C589EE">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68949720">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3D2655E">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B3ED63E">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331FDBD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847D85C">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7EED2DA6">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07B96446">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2</w:t>
            </w:r>
          </w:p>
        </w:tc>
        <w:tc>
          <w:tcPr>
            <w:tcW w:w="1016" w:type="dxa"/>
            <w:tcBorders>
              <w:top w:val="single" w:color="000000" w:sz="4" w:space="0"/>
              <w:left w:val="single" w:color="000000" w:sz="4" w:space="0"/>
              <w:bottom w:val="single" w:color="000000" w:sz="4" w:space="0"/>
              <w:right w:val="single" w:color="000000" w:sz="4" w:space="0"/>
            </w:tcBorders>
            <w:vAlign w:val="center"/>
          </w:tcPr>
          <w:p w14:paraId="7EDD440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27011C1A">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1247C953">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3EC1EA78">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012F4F7D">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1849A40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B0526B">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48A38FBF">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411056C4">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3</w:t>
            </w:r>
          </w:p>
        </w:tc>
        <w:tc>
          <w:tcPr>
            <w:tcW w:w="1016" w:type="dxa"/>
            <w:tcBorders>
              <w:top w:val="single" w:color="000000" w:sz="4" w:space="0"/>
              <w:left w:val="single" w:color="000000" w:sz="4" w:space="0"/>
              <w:bottom w:val="single" w:color="000000" w:sz="4" w:space="0"/>
              <w:right w:val="single" w:color="000000" w:sz="4" w:space="0"/>
            </w:tcBorders>
            <w:vAlign w:val="center"/>
          </w:tcPr>
          <w:p w14:paraId="26F64ECB">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3C87536F">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ADA56A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E1C9569">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5BC5108">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0B69CEA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22A9270">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2F53AF33">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784F6DB3">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4</w:t>
            </w:r>
          </w:p>
        </w:tc>
        <w:tc>
          <w:tcPr>
            <w:tcW w:w="1016" w:type="dxa"/>
            <w:tcBorders>
              <w:top w:val="single" w:color="000000" w:sz="4" w:space="0"/>
              <w:left w:val="single" w:color="000000" w:sz="4" w:space="0"/>
              <w:bottom w:val="single" w:color="000000" w:sz="4" w:space="0"/>
              <w:right w:val="single" w:color="000000" w:sz="4" w:space="0"/>
            </w:tcBorders>
            <w:vAlign w:val="center"/>
          </w:tcPr>
          <w:p w14:paraId="1A88A23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2C71B098">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9319FAE">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66B48115">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2C290599">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3624147D">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B5127A3">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422909B8">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1ED031D3">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5</w:t>
            </w:r>
          </w:p>
        </w:tc>
        <w:tc>
          <w:tcPr>
            <w:tcW w:w="1016" w:type="dxa"/>
            <w:tcBorders>
              <w:top w:val="single" w:color="000000" w:sz="4" w:space="0"/>
              <w:left w:val="single" w:color="000000" w:sz="4" w:space="0"/>
              <w:bottom w:val="single" w:color="000000" w:sz="4" w:space="0"/>
              <w:right w:val="single" w:color="000000" w:sz="4" w:space="0"/>
            </w:tcBorders>
            <w:vAlign w:val="center"/>
          </w:tcPr>
          <w:p w14:paraId="331C710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69EF262C">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7BD23F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003DF63">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3F367C56">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40A09DC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B72DD0">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5F98E805">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6E60F400">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6</w:t>
            </w:r>
          </w:p>
        </w:tc>
        <w:tc>
          <w:tcPr>
            <w:tcW w:w="1016" w:type="dxa"/>
            <w:tcBorders>
              <w:top w:val="single" w:color="000000" w:sz="4" w:space="0"/>
              <w:left w:val="single" w:color="000000" w:sz="4" w:space="0"/>
              <w:bottom w:val="single" w:color="000000" w:sz="4" w:space="0"/>
              <w:right w:val="single" w:color="000000" w:sz="4" w:space="0"/>
            </w:tcBorders>
            <w:vAlign w:val="center"/>
          </w:tcPr>
          <w:p w14:paraId="7DD77CA8">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55B3F1F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27404B4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45B767C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1C0D8455">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5F3AAE20">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7EAEF6">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0BCE3D28">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5603DD40">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7</w:t>
            </w:r>
          </w:p>
        </w:tc>
        <w:tc>
          <w:tcPr>
            <w:tcW w:w="1016" w:type="dxa"/>
            <w:tcBorders>
              <w:top w:val="single" w:color="000000" w:sz="4" w:space="0"/>
              <w:left w:val="single" w:color="000000" w:sz="4" w:space="0"/>
              <w:bottom w:val="single" w:color="000000" w:sz="4" w:space="0"/>
              <w:right w:val="single" w:color="000000" w:sz="4" w:space="0"/>
            </w:tcBorders>
            <w:vAlign w:val="center"/>
          </w:tcPr>
          <w:p w14:paraId="74F9CF76">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34FFA72A">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445670BB">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77C05EBC">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44EBC4E6">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1866489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C8918A">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14:paraId="198826B4">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14:paraId="395B0D02">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8</w:t>
            </w:r>
          </w:p>
        </w:tc>
        <w:tc>
          <w:tcPr>
            <w:tcW w:w="1016" w:type="dxa"/>
            <w:tcBorders>
              <w:top w:val="single" w:color="000000" w:sz="4" w:space="0"/>
              <w:left w:val="single" w:color="000000" w:sz="4" w:space="0"/>
              <w:bottom w:val="single" w:color="000000" w:sz="4" w:space="0"/>
              <w:right w:val="single" w:color="000000" w:sz="4" w:space="0"/>
            </w:tcBorders>
            <w:vAlign w:val="center"/>
          </w:tcPr>
          <w:p w14:paraId="039FB9D5">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14:paraId="72F94717">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14:paraId="374E0F79">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14:paraId="5662FA31">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14:paraId="6DFD414A">
            <w:pPr>
              <w:pStyle w:val="31"/>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14:paraId="7D4B9782">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3D419A">
            <w:pPr>
              <w:keepNext w:val="0"/>
              <w:keepLines w:val="0"/>
              <w:suppressLineNumbers w:val="0"/>
              <w:spacing w:before="0" w:beforeAutospacing="0" w:after="50" w:afterAutospacing="0"/>
              <w:ind w:left="0" w:right="0"/>
              <w:rPr>
                <w:rFonts w:hint="default" w:ascii="宋体" w:hAnsi="宋体" w:eastAsia="宋体" w:cs="宋体"/>
                <w:sz w:val="24"/>
                <w:szCs w:val="24"/>
              </w:rPr>
            </w:pPr>
          </w:p>
        </w:tc>
      </w:tr>
    </w:tbl>
    <w:p w14:paraId="20FD8EA8">
      <w:pPr>
        <w:spacing w:before="120" w:after="120"/>
        <w:outlineLvl w:val="1"/>
        <w:rPr>
          <w:rFonts w:ascii="宋体" w:hAnsi="宋体" w:eastAsia="宋体" w:cs="宋体"/>
          <w:sz w:val="32"/>
          <w:szCs w:val="32"/>
        </w:rPr>
      </w:pPr>
    </w:p>
    <w:p w14:paraId="69370017">
      <w:pPr>
        <w:ind w:firstLine="480"/>
        <w:rPr>
          <w:rFonts w:ascii="宋体" w:hAnsi="宋体" w:eastAsia="宋体" w:cs="宋体"/>
          <w:szCs w:val="28"/>
        </w:rPr>
      </w:pPr>
      <w:r>
        <w:rPr>
          <w:rFonts w:hint="eastAsia" w:ascii="宋体" w:hAnsi="宋体" w:eastAsia="宋体" w:cs="宋体"/>
        </w:rPr>
        <w:br w:type="page"/>
      </w:r>
    </w:p>
    <w:p w14:paraId="7FCC858C">
      <w:pPr>
        <w:spacing w:before="120" w:after="120"/>
        <w:outlineLvl w:val="1"/>
        <w:rPr>
          <w:rFonts w:ascii="宋体" w:hAnsi="宋体" w:eastAsia="宋体" w:cs="宋体"/>
        </w:rPr>
      </w:pPr>
      <w:bookmarkStart w:id="53" w:name="_Toc27635"/>
      <w:r>
        <w:rPr>
          <w:rFonts w:hint="eastAsia" w:ascii="宋体" w:hAnsi="宋体" w:eastAsia="宋体" w:cs="宋体"/>
          <w:sz w:val="32"/>
          <w:szCs w:val="32"/>
        </w:rPr>
        <w:t>附件4：保密协议</w:t>
      </w:r>
      <w:bookmarkEnd w:id="53"/>
    </w:p>
    <w:p w14:paraId="6D00882A">
      <w:pPr>
        <w:widowControl/>
        <w:spacing w:line="480" w:lineRule="exact"/>
        <w:ind w:firstLine="161"/>
        <w:jc w:val="center"/>
        <w:rPr>
          <w:rFonts w:ascii="宋体" w:hAnsi="宋体" w:eastAsia="宋体" w:cs="宋体"/>
          <w:sz w:val="24"/>
          <w:szCs w:val="24"/>
        </w:rPr>
      </w:pPr>
      <w:r>
        <w:rPr>
          <w:rFonts w:hint="eastAsia" w:ascii="宋体" w:hAnsi="宋体" w:eastAsia="宋体" w:cs="宋体"/>
          <w:b/>
          <w:kern w:val="0"/>
          <w:sz w:val="24"/>
          <w:szCs w:val="24"/>
        </w:rPr>
        <w:t>202</w:t>
      </w: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-202</w:t>
      </w:r>
      <w:r>
        <w:rPr>
          <w:rFonts w:hint="eastAsia" w:ascii="宋体" w:hAnsi="宋体" w:eastAsia="宋体" w:cs="宋体"/>
          <w:b/>
          <w:kern w:val="0"/>
          <w:sz w:val="24"/>
          <w:szCs w:val="24"/>
          <w:lang w:val="en-US" w:eastAsia="zh-CN"/>
        </w:rPr>
        <w:t>6</w:t>
      </w:r>
      <w:r>
        <w:rPr>
          <w:rFonts w:hint="eastAsia" w:ascii="宋体" w:hAnsi="宋体" w:eastAsia="宋体" w:cs="宋体"/>
          <w:b/>
          <w:kern w:val="0"/>
          <w:sz w:val="24"/>
          <w:szCs w:val="24"/>
        </w:rPr>
        <w:t>年度员工补充医疗保险项目保密协议</w:t>
      </w:r>
    </w:p>
    <w:p w14:paraId="5A49FB4C">
      <w:pPr>
        <w:widowControl/>
        <w:spacing w:line="480" w:lineRule="exact"/>
        <w:ind w:firstLine="141"/>
        <w:jc w:val="center"/>
        <w:rPr>
          <w:rFonts w:ascii="宋体" w:hAnsi="宋体" w:eastAsia="宋体" w:cs="宋体"/>
          <w:b/>
          <w:kern w:val="0"/>
          <w:sz w:val="24"/>
          <w:szCs w:val="24"/>
        </w:rPr>
      </w:pPr>
    </w:p>
    <w:p w14:paraId="1D5A8213">
      <w:pPr>
        <w:widowControl/>
        <w:spacing w:line="480" w:lineRule="exact"/>
        <w:rPr>
          <w:rFonts w:ascii="宋体" w:hAnsi="宋体" w:eastAsia="宋体" w:cs="宋体"/>
          <w:sz w:val="24"/>
          <w:szCs w:val="24"/>
        </w:rPr>
      </w:pPr>
      <w:r>
        <w:rPr>
          <w:rFonts w:hint="eastAsia" w:ascii="宋体" w:hAnsi="宋体" w:eastAsia="宋体" w:cs="宋体"/>
          <w:kern w:val="0"/>
          <w:sz w:val="24"/>
          <w:szCs w:val="24"/>
        </w:rPr>
        <w:t xml:space="preserve">披露方：成都国万科技服务有限公司 </w:t>
      </w:r>
    </w:p>
    <w:p w14:paraId="05C686CC">
      <w:pPr>
        <w:widowControl/>
        <w:spacing w:line="480" w:lineRule="exact"/>
        <w:rPr>
          <w:rFonts w:ascii="宋体" w:hAnsi="宋体" w:eastAsia="宋体" w:cs="宋体"/>
          <w:sz w:val="24"/>
          <w:szCs w:val="24"/>
        </w:rPr>
      </w:pPr>
      <w:r>
        <w:rPr>
          <w:rFonts w:hint="eastAsia" w:ascii="宋体" w:hAnsi="宋体" w:eastAsia="宋体" w:cs="宋体"/>
          <w:kern w:val="0"/>
          <w:sz w:val="24"/>
          <w:szCs w:val="24"/>
        </w:rPr>
        <w:t>接受方：</w:t>
      </w:r>
      <w:r>
        <w:rPr>
          <w:rFonts w:hint="eastAsia" w:ascii="宋体" w:hAnsi="宋体" w:eastAsia="宋体" w:cs="宋体"/>
          <w:sz w:val="24"/>
          <w:szCs w:val="24"/>
        </w:rPr>
        <w:t xml:space="preserve">  </w:t>
      </w:r>
    </w:p>
    <w:p w14:paraId="4EB13A40">
      <w:pPr>
        <w:widowControl/>
        <w:spacing w:line="480" w:lineRule="exact"/>
        <w:ind w:firstLine="480"/>
        <w:rPr>
          <w:rFonts w:ascii="宋体" w:hAnsi="宋体" w:eastAsia="宋体" w:cs="宋体"/>
          <w:kern w:val="0"/>
          <w:sz w:val="24"/>
          <w:szCs w:val="24"/>
        </w:rPr>
      </w:pPr>
    </w:p>
    <w:p w14:paraId="6E8C24E4">
      <w:pPr>
        <w:widowControl/>
        <w:spacing w:line="480" w:lineRule="exact"/>
        <w:rPr>
          <w:rFonts w:ascii="宋体" w:hAnsi="宋体" w:eastAsia="宋体" w:cs="宋体"/>
          <w:sz w:val="24"/>
          <w:szCs w:val="24"/>
        </w:rPr>
      </w:pPr>
      <w:r>
        <w:rPr>
          <w:rFonts w:hint="eastAsia" w:ascii="宋体" w:hAnsi="宋体" w:eastAsia="宋体" w:cs="宋体"/>
          <w:kern w:val="0"/>
          <w:sz w:val="24"/>
          <w:szCs w:val="24"/>
        </w:rPr>
        <w:t>鉴于：</w:t>
      </w:r>
    </w:p>
    <w:p w14:paraId="7610BAC5">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1.项目背景：成都国万科技服务有限公司委托</w:t>
      </w:r>
      <w:r>
        <w:rPr>
          <w:rFonts w:hint="eastAsia" w:ascii="宋体" w:hAnsi="宋体" w:eastAsia="宋体" w:cs="宋体"/>
          <w:sz w:val="24"/>
          <w:szCs w:val="24"/>
        </w:rPr>
        <w:t xml:space="preserve">XX </w:t>
      </w:r>
      <w:r>
        <w:rPr>
          <w:rFonts w:hint="eastAsia" w:ascii="宋体" w:hAnsi="宋体" w:eastAsia="宋体" w:cs="宋体"/>
          <w:kern w:val="0"/>
          <w:sz w:val="24"/>
          <w:szCs w:val="24"/>
        </w:rPr>
        <w:t>对202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年度员工补充医疗保险项目进行服务，在双方合同约定的工作范围和时间内完成相关工作；</w:t>
      </w:r>
    </w:p>
    <w:p w14:paraId="6AF1681E">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2.披露方就该项目的实施以及合作过程中，将向接受方提供有关保密信息，且接受方同意就该保密信息予以有效保护；</w:t>
      </w:r>
    </w:p>
    <w:p w14:paraId="62AB647D">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3.为保障披露方及其关联公司、员工、继任方、受让方、代理、主管、董事与合伙人之利益，接受方代表其自身、其关联公司、继任方、受让方、代理、主管、董事和成员与披露方正式签订本协议，并达成如下条款：</w:t>
      </w:r>
    </w:p>
    <w:p w14:paraId="293D2884">
      <w:pPr>
        <w:widowControl/>
        <w:numPr>
          <w:ilvl w:val="0"/>
          <w:numId w:val="9"/>
        </w:numPr>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w:t>
      </w:r>
    </w:p>
    <w:p w14:paraId="2ABD074C">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（一）本协议提及之“保密信息”是指：</w:t>
      </w:r>
    </w:p>
    <w:p w14:paraId="0887B219">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任何通过或接触成都国万科技服务有限公司及其顾问或承包商，或由其他通过与成都国万科技服务有限公司的交易而获悉的，关于成都国万科技服务有限公司产品设计、商业计划、商机、财务、研究、开发、专有技术、人员（员工个人信息、就诊信息等）、项目、披露方向接受方披露的第三方保密信息、本协议及其条款与条件、接受方与披露方间的商讨的信息或任何其他保密信息；</w:t>
      </w:r>
    </w:p>
    <w:p w14:paraId="70376C74">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关于任何成都国万科技服务有限公司的任何合同的条款与条件；</w:t>
      </w:r>
    </w:p>
    <w:p w14:paraId="03BDE04C">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关于本协议及业务往来(已经进行了和拟进行的)的信息和细节；</w:t>
      </w:r>
    </w:p>
    <w:p w14:paraId="1D618837">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可能涉及到的国家秘密；</w:t>
      </w:r>
    </w:p>
    <w:p w14:paraId="40DAD87E">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披露方要求保密的其他信息。</w:t>
      </w:r>
    </w:p>
    <w:p w14:paraId="0349B3D8">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前述提及的任何资料及信息，无论以何种形式或载于何种载体，无论在披露时是否以口头、图像或以书面方式表明其具有保密性，其均被视为“保密信息”。</w:t>
      </w:r>
    </w:p>
    <w:p w14:paraId="65311818">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（二）但为本协议之目的，保密信息不包括以下信息：</w:t>
      </w:r>
    </w:p>
    <w:p w14:paraId="612131B7">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已为公众所知的、或非因接受方过错或违约而被公众所知的信息；</w:t>
      </w:r>
    </w:p>
    <w:p w14:paraId="52F54D0E">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接受方可证明在披露方向其披露前、接受方已正当拥有的信息；</w:t>
      </w:r>
    </w:p>
    <w:p w14:paraId="7572E1F4">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由接受方在未使用任何保密信息的前提下独立开发的信息；</w:t>
      </w:r>
    </w:p>
    <w:p w14:paraId="7CBF34C2">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接受方以正当方式从有权不受限制地向其转让或披露信息的第三方处获悉的信息。</w:t>
      </w:r>
    </w:p>
    <w:p w14:paraId="79F69F00">
      <w:pPr>
        <w:widowControl/>
        <w:numPr>
          <w:ilvl w:val="0"/>
          <w:numId w:val="9"/>
        </w:numPr>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保密信息的使用</w:t>
      </w:r>
    </w:p>
    <w:p w14:paraId="587530B4">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确保披露方的保密信息得到严格的保密。接受方应建立并维持有效的安全保密措施来保护保密信息至少采取与保护其自身具有同等重要性的保密与专有信息的同等的谨慎标准（但不得低于合理的谨慎标准），以保护保密信息，并自行承担相关的费用。</w:t>
      </w:r>
    </w:p>
    <w:p w14:paraId="36A4BFD4">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接受方同意，仅为合同规定工作范围之内之目的而使用保密信息。接受方同意，在未获得披露方授权代表的书面授权之前，不得为任何其他目的、或为其自身或任何第三方的利益使用保密信息。</w:t>
      </w:r>
    </w:p>
    <w:p w14:paraId="3306D2A6">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未经披露方事先书面同意，接受方不得基于本协议以外的目的使用保密信息，也不得将保密信息披露给任何第三方。</w:t>
      </w:r>
    </w:p>
    <w:p w14:paraId="075F5A25">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若接受方的有关董事、监事、经理、高级职员和雇员其职责要求他们获知或者处理保密信息，则接受方将保证指示该等人员遵守保密义务，并事先征得披露方的书面同意，且应责成上述人员签订一份与本协议条款同样严格的保密协议。</w:t>
      </w:r>
    </w:p>
    <w:p w14:paraId="609A7BBA">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为实现本业务往来之目的而必须得到其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并应事先征得披露方的书面同意，以确保保密信息的保密性。</w:t>
      </w:r>
    </w:p>
    <w:p w14:paraId="332B6283">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接受方应对其前述人员/机构违反本保密协议任何条款承担连带责任。</w:t>
      </w:r>
    </w:p>
    <w:p w14:paraId="5F653746">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除非披露方另有书面授权，接受方获取保密信息的方式仅限于在披露方指定的地点及时间予以查阅，但接受方不得以任何形式（如扫描、拍照、录像、录音等）予以复印、复制披露方所提供的保密信息。</w:t>
      </w:r>
    </w:p>
    <w:p w14:paraId="136B97A2">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接受方可在法律、法规要求的范围内披露保密信息，但前提是接受方在此披露前做出合理努力将该要求通知披露方，并采取合理措施以使保密信息获得保护处理。</w:t>
      </w:r>
    </w:p>
    <w:p w14:paraId="574AEE39">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三、保密信息的所有权</w:t>
      </w:r>
    </w:p>
    <w:p w14:paraId="02C9E508">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除非本协议明确规定，披露方未授予或暗示任何关于保密信息的许可或其他权利，披露方就此保留其所有相关权利。</w:t>
      </w:r>
    </w:p>
    <w:p w14:paraId="4DD835AC">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四、保密范围</w:t>
      </w:r>
    </w:p>
    <w:p w14:paraId="43C325A7">
      <w:pPr>
        <w:widowControl/>
        <w:numPr>
          <w:ilvl w:val="0"/>
          <w:numId w:val="13"/>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乙方应当保证乙方人员遵守该保密协议，任何乙方人员的泄密行为均视为乙方的行为，乙方对此予以认可；</w:t>
      </w:r>
    </w:p>
    <w:p w14:paraId="6A0C3DD7">
      <w:pPr>
        <w:widowControl/>
        <w:numPr>
          <w:ilvl w:val="0"/>
          <w:numId w:val="13"/>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乙方人员参与本项目时所获信息不得向项目以外的乙方人员透露；</w:t>
      </w:r>
    </w:p>
    <w:p w14:paraId="389EA817">
      <w:pPr>
        <w:widowControl/>
        <w:numPr>
          <w:ilvl w:val="0"/>
          <w:numId w:val="13"/>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乙方人员不得向甲方及机房允许的第三方未参与到本项目的人员泄露本项目的相关信息。</w:t>
      </w:r>
    </w:p>
    <w:p w14:paraId="53410DF6">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五、反馈意见</w:t>
      </w:r>
    </w:p>
    <w:p w14:paraId="1E807EE2">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尽管本协议有其他规定，如接受方向披露方提出关于保密信息的任何想法、意见或建议（“反馈意见”），只要披露方未侵犯接受方在反馈意见中涉及的专利权、版权或商标权，则披露方可任意在                      公司产品中使用或并入该反馈意见，而无需向接受方支付使用该反馈意见有关的特许权使用费或其他对价。本协议中的任何条款均不得被视为授予许可使用任何一方的专利权、版权或商标权，也不得被视为任何一方放弃其专利权、版权或商标权的权利。</w:t>
      </w:r>
    </w:p>
    <w:p w14:paraId="0193E4FE">
      <w:pPr>
        <w:widowControl/>
        <w:tabs>
          <w:tab w:val="left" w:pos="720"/>
        </w:tabs>
        <w:spacing w:line="480" w:lineRule="exact"/>
        <w:ind w:firstLine="482"/>
        <w:rPr>
          <w:rFonts w:ascii="宋体" w:hAnsi="宋体" w:eastAsia="宋体" w:cs="宋体"/>
          <w:b/>
          <w:bCs/>
          <w:kern w:val="0"/>
          <w:sz w:val="24"/>
          <w:szCs w:val="24"/>
        </w:rPr>
      </w:pPr>
    </w:p>
    <w:p w14:paraId="7F0612F6">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六、陈述与保证</w:t>
      </w:r>
    </w:p>
    <w:p w14:paraId="0418A9FD">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14:paraId="3229C85F">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所有信息均以“现有形式”提供，且就其准确性或完整性不做任何明示或暗示的保证或担保。</w:t>
      </w:r>
    </w:p>
    <w:p w14:paraId="2CD3EBCF">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七、文件退还</w:t>
      </w:r>
    </w:p>
    <w:p w14:paraId="4ADF2F33">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在收到披露方的书面要求后，且按照披露方的意愿，接受方应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将其删除，并向披露方提供书面证明，以证明所以该保密信息已被销毁。</w:t>
      </w:r>
    </w:p>
    <w:p w14:paraId="080616E4">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八、保密期限</w:t>
      </w:r>
    </w:p>
    <w:p w14:paraId="092DFA42">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接受方为披露方承担保密义务的期限为下列第（一）种（没有做出规定的，视为无限期保密）：</w:t>
      </w:r>
    </w:p>
    <w:p w14:paraId="0500BD4E">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（一）无限期保密，直至甲方宣布解密或者秘密信息实际上已经公开。</w:t>
      </w:r>
    </w:p>
    <w:p w14:paraId="695CB084">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（二）有限期保密，保密期限自合作关系终止之日起计算，延续____年。</w:t>
      </w:r>
    </w:p>
    <w:p w14:paraId="39797536">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在业务合作完成后或双方中途因各种原因（以任何一方明确表示解除合作关系时间为准）解除合作关系之后，仍对其在合作期间接受知悉的属于披露方或者虽属于第三方但披露方承诺有保密义务的所有秘密信息，承担与合作期间一样的保密义务。</w:t>
      </w:r>
    </w:p>
    <w:p w14:paraId="72972568">
      <w:pPr>
        <w:widowControl/>
        <w:tabs>
          <w:tab w:val="left" w:pos="720"/>
        </w:tabs>
        <w:spacing w:line="480" w:lineRule="exact"/>
        <w:ind w:firstLine="562"/>
        <w:rPr>
          <w:rFonts w:ascii="宋体" w:hAnsi="宋体" w:eastAsia="宋体" w:cs="宋体"/>
          <w:sz w:val="24"/>
          <w:szCs w:val="24"/>
        </w:rPr>
      </w:pPr>
      <w:r>
        <w:rPr>
          <w:rFonts w:hint="eastAsia" w:ascii="宋体" w:hAnsi="宋体" w:eastAsia="宋体" w:cs="宋体"/>
          <w:b/>
          <w:bCs/>
          <w:kern w:val="0"/>
          <w:sz w:val="24"/>
          <w:szCs w:val="24"/>
        </w:rPr>
        <w:t>九、违约责任</w:t>
      </w:r>
    </w:p>
    <w:p w14:paraId="2FA120B5">
      <w:pPr>
        <w:widowControl/>
        <w:tabs>
          <w:tab w:val="left" w:pos="720"/>
        </w:tabs>
        <w:spacing w:line="480" w:lineRule="exact"/>
        <w:ind w:left="139" w:firstLine="480"/>
        <w:rPr>
          <w:rFonts w:ascii="宋体" w:hAnsi="宋体" w:eastAsia="宋体" w:cs="宋体"/>
          <w:sz w:val="24"/>
          <w:szCs w:val="24"/>
        </w:rPr>
      </w:pPr>
      <w:r>
        <w:rPr>
          <w:rFonts w:hint="eastAsia" w:ascii="宋体" w:hAnsi="宋体" w:eastAsia="宋体" w:cs="宋体"/>
          <w:kern w:val="0"/>
          <w:sz w:val="24"/>
          <w:szCs w:val="24"/>
        </w:rPr>
        <w:t>接受方违反本协议项下规定的行为将被视为违约行为，违约方除应当立即停止违约行为之外，还应当赔偿披露方因此所遭受的损失。其赔偿损失的范围包括但不限于：披露方的直接损失、丧失商业机会的损失、丧失相关权利的损失、调查违约行为而支出的合理费用以及仲裁费、诉讼费、律师费等。本条款的内容不应解释为阻止披露方寻求其他可能的救济方法。</w:t>
      </w:r>
    </w:p>
    <w:p w14:paraId="16B805C6">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十、其他约定</w:t>
      </w:r>
    </w:p>
    <w:p w14:paraId="3C1DFE84">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1、非经披露方事先书面同意，接受方不得部分或全部转让或以其他方式转移本协议项下的权利和义务。</w:t>
      </w:r>
    </w:p>
    <w:p w14:paraId="34269D69">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2、本协议构成关于按照本协议披露之保密信息的完整协议，且取代所有关于该保密信息的之前或同期发生的口头或书面协议。除非通过双方授权代表签署的书面协议，本协议不得更改。本协议应受中华人民共和国法律（不包括香港、澳门及台湾地区的法律）管辖、按其解释并依其执行。任何一方均有权将本协议产生的或和本协议相关的任何争议提交成都仲裁委员会，并按照届时有效的仲裁规则在成都进行仲裁。</w:t>
      </w:r>
    </w:p>
    <w:p w14:paraId="3FEAA05C">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3、本协议经双方签字并加盖公章后即生效。本协议一式伍份，披露方执肆份，接受方执壹份。</w:t>
      </w:r>
    </w:p>
    <w:p w14:paraId="2D555A18">
      <w:pPr>
        <w:widowControl/>
        <w:tabs>
          <w:tab w:val="left" w:pos="720"/>
        </w:tabs>
        <w:spacing w:line="480" w:lineRule="exact"/>
        <w:ind w:firstLine="480"/>
        <w:rPr>
          <w:rFonts w:ascii="宋体" w:hAnsi="宋体" w:eastAsia="宋体" w:cs="宋体"/>
          <w:kern w:val="0"/>
          <w:sz w:val="24"/>
          <w:szCs w:val="24"/>
        </w:rPr>
      </w:pPr>
    </w:p>
    <w:p w14:paraId="3F9A0C29">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sz w:val="24"/>
          <w:szCs w:val="24"/>
        </w:rPr>
      </w:pPr>
      <w:r>
        <w:rPr>
          <w:rFonts w:hint="eastAsia" w:ascii="宋体" w:hAnsi="宋体" w:eastAsia="宋体" w:cs="宋体"/>
          <w:b/>
          <w:kern w:val="0"/>
          <w:sz w:val="24"/>
          <w:szCs w:val="24"/>
        </w:rPr>
        <w:t>披露方：</w:t>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接受方：</w:t>
      </w:r>
    </w:p>
    <w:p w14:paraId="53F202F3">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b/>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b/>
          <w:bCs/>
          <w:kern w:val="0"/>
          <w:sz w:val="24"/>
          <w:szCs w:val="24"/>
        </w:rPr>
        <w:t>成都国万科技服务</w:t>
      </w:r>
      <w:r>
        <w:rPr>
          <w:rFonts w:hint="eastAsia" w:ascii="宋体" w:hAnsi="宋体" w:eastAsia="宋体" w:cs="宋体"/>
          <w:b/>
          <w:kern w:val="0"/>
          <w:sz w:val="24"/>
          <w:szCs w:val="24"/>
        </w:rPr>
        <w:t xml:space="preserve">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p>
    <w:p w14:paraId="28F0576E">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41" w:firstLineChars="183"/>
        <w:rPr>
          <w:rFonts w:ascii="宋体" w:hAnsi="宋体" w:eastAsia="宋体" w:cs="宋体"/>
          <w:sz w:val="24"/>
          <w:szCs w:val="24"/>
        </w:rPr>
      </w:pPr>
      <w:r>
        <w:rPr>
          <w:rFonts w:hint="eastAsia" w:ascii="宋体" w:hAnsi="宋体" w:eastAsia="宋体" w:cs="宋体"/>
          <w:b/>
          <w:kern w:val="0"/>
          <w:sz w:val="24"/>
          <w:szCs w:val="24"/>
        </w:rPr>
        <w:t xml:space="preserve"> 有限公司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r>
        <w:rPr>
          <w:rFonts w:hint="eastAsia" w:ascii="宋体" w:hAnsi="宋体" w:eastAsia="宋体" w:cs="宋体"/>
          <w:b/>
          <w:sz w:val="24"/>
          <w:szCs w:val="24"/>
        </w:rPr>
        <w:t xml:space="preserve"> </w:t>
      </w:r>
      <w:r>
        <w:rPr>
          <w:rFonts w:hint="eastAsia" w:ascii="宋体" w:hAnsi="宋体" w:eastAsia="宋体" w:cs="宋体"/>
          <w:b/>
          <w:kern w:val="0"/>
          <w:sz w:val="24"/>
          <w:szCs w:val="24"/>
        </w:rPr>
        <w:t xml:space="preserve">                                </w:t>
      </w:r>
    </w:p>
    <w:tbl>
      <w:tblPr>
        <w:tblStyle w:val="15"/>
        <w:tblW w:w="8856" w:type="dxa"/>
        <w:tblInd w:w="0" w:type="dxa"/>
        <w:tblLayout w:type="autofit"/>
        <w:tblCellMar>
          <w:top w:w="0" w:type="dxa"/>
          <w:left w:w="108" w:type="dxa"/>
          <w:bottom w:w="0" w:type="dxa"/>
          <w:right w:w="108" w:type="dxa"/>
        </w:tblCellMar>
      </w:tblPr>
      <w:tblGrid>
        <w:gridCol w:w="3769"/>
        <w:gridCol w:w="720"/>
        <w:gridCol w:w="4367"/>
      </w:tblGrid>
      <w:tr w14:paraId="2F6861BC">
        <w:tblPrEx>
          <w:tblCellMar>
            <w:top w:w="0" w:type="dxa"/>
            <w:left w:w="108" w:type="dxa"/>
            <w:bottom w:w="0" w:type="dxa"/>
            <w:right w:w="108" w:type="dxa"/>
          </w:tblCellMar>
        </w:tblPrEx>
        <w:tc>
          <w:tcPr>
            <w:tcW w:w="3769" w:type="dxa"/>
          </w:tcPr>
          <w:p w14:paraId="356CD86F">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p w14:paraId="2181CE64">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14:paraId="46269A5C">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p w14:paraId="33B5D6B3">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tc>
        <w:tc>
          <w:tcPr>
            <w:tcW w:w="720" w:type="dxa"/>
          </w:tcPr>
          <w:p w14:paraId="062D629F">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tc>
        <w:tc>
          <w:tcPr>
            <w:tcW w:w="4367" w:type="dxa"/>
          </w:tcPr>
          <w:p w14:paraId="7A8B9296">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p w14:paraId="7E3F9DA3">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14:paraId="048E430E">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tc>
      </w:tr>
    </w:tbl>
    <w:p w14:paraId="7BCCA438">
      <w:pPr>
        <w:widowControl/>
        <w:spacing w:line="480" w:lineRule="exact"/>
        <w:ind w:firstLine="480"/>
        <w:rPr>
          <w:rFonts w:ascii="宋体" w:hAnsi="宋体" w:eastAsia="宋体" w:cs="宋体"/>
          <w:kern w:val="0"/>
          <w:sz w:val="24"/>
          <w:szCs w:val="24"/>
        </w:rPr>
      </w:pPr>
    </w:p>
    <w:p w14:paraId="3360CF0E">
      <w:pPr>
        <w:spacing w:line="480" w:lineRule="exact"/>
        <w:ind w:firstLine="480"/>
        <w:rPr>
          <w:rFonts w:ascii="宋体" w:hAnsi="宋体" w:eastAsia="宋体" w:cs="宋体"/>
          <w:sz w:val="24"/>
          <w:szCs w:val="24"/>
        </w:rPr>
      </w:pPr>
      <w:r>
        <w:rPr>
          <w:rFonts w:hint="eastAsia" w:ascii="宋体" w:hAnsi="宋体" w:eastAsia="宋体" w:cs="宋体"/>
          <w:kern w:val="0"/>
          <w:sz w:val="24"/>
          <w:szCs w:val="24"/>
        </w:rPr>
        <w:t>日期：      年   月   日</w:t>
      </w:r>
    </w:p>
    <w:p w14:paraId="70AF0FD2">
      <w:pPr>
        <w:spacing w:line="480" w:lineRule="exact"/>
        <w:ind w:firstLine="560"/>
        <w:rPr>
          <w:rFonts w:ascii="宋体" w:hAnsi="宋体" w:eastAsia="宋体" w:cs="宋体"/>
          <w:kern w:val="0"/>
          <w:sz w:val="28"/>
          <w:szCs w:val="28"/>
        </w:rPr>
      </w:pPr>
    </w:p>
    <w:p w14:paraId="07C3C736">
      <w:pPr>
        <w:widowControl/>
        <w:rPr>
          <w:rFonts w:ascii="宋体" w:hAnsi="宋体" w:eastAsia="宋体" w:cs="宋体"/>
          <w:sz w:val="32"/>
          <w:szCs w:val="32"/>
        </w:rPr>
      </w:pPr>
      <w:bookmarkStart w:id="54" w:name="_Toc490642793"/>
      <w:bookmarkStart w:id="55" w:name="_Toc39741455"/>
      <w:bookmarkStart w:id="56" w:name="_Toc486258123"/>
      <w:bookmarkStart w:id="57" w:name="_Toc45265155"/>
      <w:bookmarkStart w:id="58" w:name="_Toc490666828"/>
      <w:bookmarkStart w:id="59" w:name="_Toc429668056"/>
      <w:r>
        <w:rPr>
          <w:rFonts w:hint="eastAsia" w:ascii="宋体" w:hAnsi="宋体" w:eastAsia="宋体" w:cs="宋体"/>
        </w:rPr>
        <w:br w:type="page"/>
      </w:r>
    </w:p>
    <w:p w14:paraId="251CEEA0">
      <w:pPr>
        <w:spacing w:before="120" w:after="120" w:line="480" w:lineRule="exact"/>
        <w:outlineLvl w:val="1"/>
        <w:rPr>
          <w:rFonts w:ascii="宋体" w:hAnsi="宋体" w:eastAsia="宋体" w:cs="宋体"/>
        </w:rPr>
      </w:pPr>
      <w:bookmarkStart w:id="60" w:name="_Toc2991"/>
      <w:r>
        <w:rPr>
          <w:rFonts w:hint="eastAsia" w:ascii="宋体" w:hAnsi="宋体" w:eastAsia="宋体" w:cs="宋体"/>
          <w:sz w:val="32"/>
          <w:szCs w:val="32"/>
        </w:rPr>
        <w:t>附件5：项目廉洁责任书</w:t>
      </w:r>
      <w:bookmarkEnd w:id="54"/>
      <w:bookmarkEnd w:id="55"/>
      <w:bookmarkEnd w:id="56"/>
      <w:bookmarkEnd w:id="57"/>
      <w:bookmarkEnd w:id="58"/>
      <w:bookmarkEnd w:id="59"/>
      <w:bookmarkEnd w:id="60"/>
    </w:p>
    <w:p w14:paraId="27CD896C">
      <w:pPr>
        <w:spacing w:line="480" w:lineRule="exact"/>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年度员工补充医疗保险项目</w:t>
      </w:r>
    </w:p>
    <w:p w14:paraId="46F188DE">
      <w:pPr>
        <w:spacing w:line="480" w:lineRule="exact"/>
        <w:rPr>
          <w:rFonts w:ascii="宋体" w:hAnsi="宋体" w:eastAsia="宋体" w:cs="宋体"/>
          <w:sz w:val="24"/>
          <w:szCs w:val="24"/>
        </w:rPr>
      </w:pPr>
      <w:r>
        <w:rPr>
          <w:rFonts w:hint="eastAsia" w:ascii="宋体" w:hAnsi="宋体" w:eastAsia="宋体" w:cs="宋体"/>
          <w:sz w:val="24"/>
          <w:szCs w:val="24"/>
        </w:rPr>
        <w:t>项目地址：成都市</w:t>
      </w:r>
    </w:p>
    <w:p w14:paraId="2C5CFD69">
      <w:pPr>
        <w:spacing w:line="480" w:lineRule="exact"/>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u w:val="single"/>
        </w:rPr>
        <w:t xml:space="preserve">成都国万科技服务有限公司  </w:t>
      </w:r>
    </w:p>
    <w:p w14:paraId="6A005F0F">
      <w:pPr>
        <w:spacing w:line="480" w:lineRule="exact"/>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14:paraId="254AE411">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为深入推进成都国万科技服务有限公司党风廉政建设和反腐败工作，着力推动项目廉洁建设，强化甲乙双方廉洁自律意识，落实双方廉洁责任，深化共建联控机制，从思想源头上杜绝违纪违规事件的发生，根据国家工程建设相关法律法规和党风廉政建设规章制度，特订立本廉洁责任书。</w:t>
      </w:r>
    </w:p>
    <w:p w14:paraId="6FF04762">
      <w:pPr>
        <w:spacing w:line="480" w:lineRule="exact"/>
        <w:ind w:firstLine="602"/>
        <w:rPr>
          <w:rFonts w:ascii="宋体" w:hAnsi="宋体" w:eastAsia="宋体" w:cs="宋体"/>
          <w:sz w:val="24"/>
          <w:szCs w:val="24"/>
        </w:rPr>
      </w:pPr>
      <w:bookmarkStart w:id="61" w:name="_Toc420577209"/>
      <w:bookmarkStart w:id="62" w:name="_Toc420576142"/>
      <w:bookmarkStart w:id="63" w:name="_Toc404091564"/>
      <w:r>
        <w:rPr>
          <w:rFonts w:hint="eastAsia" w:ascii="宋体" w:hAnsi="宋体" w:eastAsia="宋体" w:cs="宋体"/>
          <w:b/>
          <w:color w:val="000000"/>
          <w:sz w:val="24"/>
          <w:szCs w:val="24"/>
        </w:rPr>
        <w:t>第一条　甲乙双方的责任</w:t>
      </w:r>
      <w:bookmarkEnd w:id="61"/>
      <w:bookmarkEnd w:id="62"/>
      <w:bookmarkEnd w:id="63"/>
    </w:p>
    <w:p w14:paraId="49853004">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（一）严守政治规矩和政治纪律，自觉贯彻落实《中国共产党廉洁自律准则》《中国共产党纪律处分条例》。</w:t>
      </w:r>
    </w:p>
    <w:p w14:paraId="1B36BC13">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（二）严格遵守国家、省市关于市场准入、项目遴选、政府采购和市场活动的有关法律、法规，公司关于遴选、采购、合同等制度文件。</w:t>
      </w:r>
    </w:p>
    <w:p w14:paraId="2B590332">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（三）严格执行合同文件，在业务活动中坚持公开、公平、公正、诚信、透明的原则，不得损害国家、集体和对方利益，不得违反相关规章制度，不得从事谋取不正当利益的违法行为。</w:t>
      </w:r>
    </w:p>
    <w:p w14:paraId="4B635E15">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建立健全廉洁从业制度规范，相互配合开展常态化廉洁从业教育、学习及宣传活动。并根据甲方要求，乙方须在项目现场及办公场所设置廉洁宣传栏、张贴廉洁警示标语、公布甲方监督举报电话，积极展示廉洁形象。</w:t>
      </w:r>
    </w:p>
    <w:p w14:paraId="1B1ACC2D">
      <w:pPr>
        <w:spacing w:line="480" w:lineRule="exact"/>
        <w:ind w:firstLine="540"/>
        <w:rPr>
          <w:rFonts w:ascii="宋体" w:hAnsi="宋体" w:eastAsia="宋体" w:cs="宋体"/>
          <w:sz w:val="24"/>
          <w:szCs w:val="24"/>
          <w:u w:val="single"/>
        </w:rPr>
      </w:pPr>
      <w:r>
        <w:rPr>
          <w:rFonts w:hint="eastAsia" w:ascii="宋体" w:hAnsi="宋体" w:eastAsia="宋体" w:cs="宋体"/>
          <w:color w:val="000000"/>
          <w:kern w:val="0"/>
          <w:sz w:val="24"/>
          <w:szCs w:val="24"/>
        </w:rPr>
        <w:t>（五）</w:t>
      </w:r>
      <w:bookmarkStart w:id="64" w:name="_Toc420577210"/>
      <w:bookmarkStart w:id="65" w:name="_Toc420576143"/>
      <w:bookmarkStart w:id="66" w:name="_Toc404091565"/>
      <w:r>
        <w:rPr>
          <w:rFonts w:hint="eastAsia" w:ascii="宋体" w:hAnsi="宋体" w:eastAsia="宋体" w:cs="宋体"/>
          <w:color w:val="000000"/>
          <w:kern w:val="0"/>
          <w:sz w:val="24"/>
          <w:szCs w:val="24"/>
        </w:rPr>
        <w:t>甲方由</w:t>
      </w:r>
      <w:r>
        <w:rPr>
          <w:rFonts w:hint="eastAsia" w:ascii="宋体" w:hAnsi="宋体" w:eastAsia="宋体" w:cs="宋体"/>
          <w:color w:val="000000"/>
          <w:kern w:val="0"/>
          <w:sz w:val="24"/>
          <w:szCs w:val="24"/>
          <w:lang w:val="en-US" w:eastAsia="zh-CN"/>
        </w:rPr>
        <w:t>审计监察部</w:t>
      </w:r>
      <w:r>
        <w:rPr>
          <w:rFonts w:hint="eastAsia" w:ascii="宋体" w:hAnsi="宋体" w:eastAsia="宋体" w:cs="宋体"/>
          <w:color w:val="000000"/>
          <w:kern w:val="0"/>
          <w:sz w:val="24"/>
          <w:szCs w:val="24"/>
        </w:rPr>
        <w:t xml:space="preserve">作为履行《廉洁责任书》的监督部门，举报电话： </w:t>
      </w:r>
      <w:r>
        <w:rPr>
          <w:rFonts w:hint="eastAsia" w:ascii="仿宋" w:hAnsi="仿宋" w:eastAsia="仿宋" w:cs="仿宋_GB2312"/>
          <w:color w:val="000000"/>
          <w:kern w:val="0"/>
          <w:sz w:val="24"/>
          <w:szCs w:val="24"/>
        </w:rPr>
        <w:t>028-</w:t>
      </w:r>
      <w:r>
        <w:rPr>
          <w:rFonts w:ascii="仿宋" w:hAnsi="仿宋" w:eastAsia="仿宋" w:cs="仿宋_GB2312"/>
          <w:color w:val="000000"/>
          <w:kern w:val="0"/>
          <w:sz w:val="24"/>
          <w:szCs w:val="24"/>
        </w:rPr>
        <w:t>601</w:t>
      </w:r>
      <w:r>
        <w:rPr>
          <w:rFonts w:hint="eastAsia" w:ascii="仿宋" w:hAnsi="仿宋" w:eastAsia="仿宋" w:cs="仿宋_GB2312"/>
          <w:color w:val="000000"/>
          <w:kern w:val="0"/>
          <w:sz w:val="24"/>
          <w:szCs w:val="24"/>
          <w:lang w:val="en-US" w:eastAsia="zh-CN"/>
        </w:rPr>
        <w:t>19299</w:t>
      </w:r>
      <w:r>
        <w:rPr>
          <w:rFonts w:hint="eastAsia" w:ascii="宋体" w:hAnsi="宋体" w:eastAsia="宋体" w:cs="宋体"/>
          <w:color w:val="000000"/>
          <w:kern w:val="0"/>
          <w:sz w:val="24"/>
          <w:szCs w:val="24"/>
        </w:rPr>
        <w:t>，通讯地址：</w:t>
      </w:r>
      <w:r>
        <w:rPr>
          <w:rFonts w:hint="eastAsia" w:ascii="宋体" w:hAnsi="宋体" w:eastAsia="宋体" w:cs="宋体"/>
          <w:kern w:val="0"/>
          <w:sz w:val="24"/>
          <w:szCs w:val="24"/>
        </w:rPr>
        <w:t>成都市高新区吉瑞二路188号高新创合中心A1座8楼</w:t>
      </w:r>
      <w:r>
        <w:rPr>
          <w:rFonts w:hint="eastAsia" w:ascii="宋体" w:hAnsi="宋体" w:eastAsia="宋体" w:cs="宋体"/>
          <w:color w:val="000000"/>
          <w:kern w:val="0"/>
          <w:sz w:val="24"/>
          <w:szCs w:val="24"/>
        </w:rPr>
        <w:t>（邮编：610000）；乙方由作为履行《廉洁责任书》的监督部门，举报电话：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rPr>
        <w:t>通讯地址：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14:paraId="16E1DEC0">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第二条　甲方的责任</w:t>
      </w:r>
      <w:bookmarkEnd w:id="64"/>
      <w:bookmarkEnd w:id="65"/>
      <w:bookmarkEnd w:id="66"/>
    </w:p>
    <w:p w14:paraId="756761D5">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甲方及其工作人员在合同签订事前、事中、事后应严格遵守廉洁从业有关规定，不得发生以下违规违纪行为，损害国家及集体利益：</w:t>
      </w:r>
    </w:p>
    <w:p w14:paraId="4F1C27F2">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（一）不得以权谋私、“吃拿卡要”，接受或索取乙方馈赠的钱物（包括现金、礼金、有价证券、支付凭证、信用卡、购物卡及贵重物品等）。</w:t>
      </w:r>
    </w:p>
    <w:p w14:paraId="54684606">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（二）不得要求或接受乙方提供宴请、联谊、健身、出国（境）旅游观光等活动。</w:t>
      </w:r>
    </w:p>
    <w:p w14:paraId="2672E621">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（三）不得要求或接受乙方为本单位或个人购置、提供通信工具、交通工具和高档办公用品等。</w:t>
      </w:r>
    </w:p>
    <w:p w14:paraId="5F7B0467">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（四）不得向乙方介绍与合同有关的业务；不得以任何理由要求乙方和相关单位在项目推进过程中使用某种产品、材料、设备及服务。</w:t>
      </w:r>
    </w:p>
    <w:p w14:paraId="24E763F5">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（五）不得要求乙方为甲方配偶、子女、近亲属及其他特定关系人安排工作，以及报销或支付应由甲方或个人承担的费用：包括但不限于住宅装修、婚丧嫁娶、旅游、度假、食宿、购物、子女出国留学等。</w:t>
      </w:r>
    </w:p>
    <w:p w14:paraId="1DA9B123">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（六）不得默许配偶、子女、近亲属及其他特定关系人接受乙方及其工作人员以各种名义赠送的礼品礼金等。</w:t>
      </w:r>
    </w:p>
    <w:p w14:paraId="4F99DEAB">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（七）不得因乙方拒绝甲方的不合理要求，而故意刁难，在履行合同规定事项中不作为、慢作为、乱作为。</w:t>
      </w:r>
    </w:p>
    <w:p w14:paraId="786F516E">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（八）其它不廉洁行为。</w:t>
      </w:r>
      <w:bookmarkStart w:id="67" w:name="_Toc420576144"/>
      <w:bookmarkStart w:id="68" w:name="_Toc404091566"/>
      <w:bookmarkStart w:id="69" w:name="_Toc420577211"/>
    </w:p>
    <w:p w14:paraId="760E969C">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第三条　乙方的责任</w:t>
      </w:r>
      <w:bookmarkEnd w:id="67"/>
      <w:bookmarkEnd w:id="68"/>
      <w:bookmarkEnd w:id="69"/>
    </w:p>
    <w:p w14:paraId="7ACDC30E">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乙方及其工作人员必须严格遵守廉洁从业有关规定，与甲方及相关工作人员保持正常的业务交往，不得发生以下违规违纪行为，损害国家及集体利益：</w:t>
      </w:r>
    </w:p>
    <w:p w14:paraId="23359728">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（一）不得以任何形式向甲方工作人员行贿或馈赠礼品礼金（包括现金、礼金、有价证券、支付凭证、信用卡、购物卡及贵重物品等）；</w:t>
      </w:r>
    </w:p>
    <w:p w14:paraId="260288F8">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（二）不得以任何理由向甲方提供宴请、联谊、旅游度假，以及安排到娱乐场所等活动。</w:t>
      </w:r>
    </w:p>
    <w:p w14:paraId="6EB7FEAA">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（三）不得为甲方及其工作人员购置或提供通信工具、交通工具和高档办公用品等。</w:t>
      </w:r>
    </w:p>
    <w:p w14:paraId="00B2337C">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（四）不得向甲方工作人员的配偶、子女、近亲属及其他特定关系人赠送礼品礼金，以及代为支付应由甲方或个人支付的各种费用（包括但不限于住宅装修、婚丧嫁娶、旅游购物、子女出国留学等）。</w:t>
      </w:r>
    </w:p>
    <w:p w14:paraId="655DC448">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（五）不得接受或暗示为甲方工作人员的配偶、子女、近亲属及其他特定关系人安排工作。</w:t>
      </w:r>
    </w:p>
    <w:p w14:paraId="78558E43">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（六）不得为甲方工作人员的配偶、子女、近亲属及其他特定关系人从事营利性经营活动提供便利条件。</w:t>
      </w:r>
    </w:p>
    <w:p w14:paraId="65AF71DA">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（七）其它不廉洁行为。</w:t>
      </w:r>
      <w:bookmarkStart w:id="70" w:name="_Toc420577212"/>
      <w:bookmarkStart w:id="71" w:name="_Toc420576145"/>
      <w:bookmarkStart w:id="72" w:name="_Toc404091567"/>
    </w:p>
    <w:p w14:paraId="096EBFB4">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第四条　</w:t>
      </w:r>
      <w:bookmarkEnd w:id="70"/>
      <w:bookmarkEnd w:id="71"/>
      <w:bookmarkEnd w:id="72"/>
      <w:r>
        <w:rPr>
          <w:rFonts w:hint="eastAsia" w:ascii="宋体" w:hAnsi="宋体" w:eastAsia="宋体" w:cs="宋体"/>
          <w:b/>
          <w:color w:val="000000"/>
          <w:sz w:val="24"/>
          <w:szCs w:val="24"/>
        </w:rPr>
        <w:t>责任追究</w:t>
      </w:r>
    </w:p>
    <w:p w14:paraId="7F6E7CB1">
      <w:pPr>
        <w:spacing w:line="480" w:lineRule="exact"/>
        <w:ind w:firstLine="513"/>
        <w:rPr>
          <w:rFonts w:ascii="宋体" w:hAnsi="宋体" w:eastAsia="宋体" w:cs="宋体"/>
          <w:sz w:val="24"/>
          <w:szCs w:val="24"/>
        </w:rPr>
      </w:pPr>
      <w:r>
        <w:rPr>
          <w:rFonts w:hint="eastAsia" w:ascii="宋体" w:hAnsi="宋体" w:eastAsia="宋体" w:cs="宋体"/>
          <w:color w:val="000000"/>
          <w:spacing w:val="-6"/>
          <w:kern w:val="0"/>
          <w:sz w:val="24"/>
          <w:szCs w:val="24"/>
        </w:rPr>
        <w:t>甲方或乙方及其工作人员发生不廉洁行为，经双方监督部门认定后，按照管理权限及相关规定，由甲方或乙方分别给予党纪、政纪处分或组织处理。涉嫌犯罪的，移送司法机关依法处理。给对方造成经济损失的，应及时予以赔偿。</w:t>
      </w:r>
    </w:p>
    <w:p w14:paraId="0F154E7C">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第五条　</w:t>
      </w:r>
      <w:r>
        <w:rPr>
          <w:rFonts w:hint="eastAsia" w:ascii="宋体" w:hAnsi="宋体" w:eastAsia="宋体" w:cs="宋体"/>
          <w:color w:val="000000"/>
          <w:spacing w:val="-6"/>
          <w:kern w:val="0"/>
          <w:sz w:val="24"/>
          <w:szCs w:val="24"/>
        </w:rPr>
        <w:t>本承诺书由双方互相监督执行。</w:t>
      </w:r>
    </w:p>
    <w:p w14:paraId="6E9C959C">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第六条　</w:t>
      </w:r>
      <w:r>
        <w:rPr>
          <w:rFonts w:hint="eastAsia" w:ascii="宋体" w:hAnsi="宋体" w:eastAsia="宋体" w:cs="宋体"/>
          <w:color w:val="000000"/>
          <w:sz w:val="24"/>
          <w:szCs w:val="24"/>
        </w:rPr>
        <w:t>本责任书作为合同附件，</w:t>
      </w:r>
      <w:r>
        <w:rPr>
          <w:rFonts w:hint="eastAsia" w:ascii="宋体" w:hAnsi="宋体" w:eastAsia="宋体" w:cs="宋体"/>
          <w:color w:val="000000"/>
          <w:spacing w:val="-6"/>
          <w:kern w:val="0"/>
          <w:sz w:val="24"/>
          <w:szCs w:val="24"/>
        </w:rPr>
        <w:t>有效期为合同签署之日起至合同终止之日，</w:t>
      </w:r>
      <w:r>
        <w:rPr>
          <w:rFonts w:hint="eastAsia" w:ascii="宋体" w:hAnsi="宋体" w:eastAsia="宋体" w:cs="宋体"/>
          <w:color w:val="000000"/>
          <w:sz w:val="24"/>
          <w:szCs w:val="24"/>
        </w:rPr>
        <w:t>与合同具有同等法律效</w:t>
      </w:r>
      <w:bookmarkStart w:id="73" w:name="_Toc420576146"/>
      <w:bookmarkEnd w:id="73"/>
      <w:bookmarkStart w:id="74" w:name="_Toc404091568"/>
      <w:bookmarkEnd w:id="74"/>
      <w:bookmarkStart w:id="75" w:name="_Toc420577213"/>
      <w:bookmarkEnd w:id="75"/>
      <w:r>
        <w:rPr>
          <w:rFonts w:hint="eastAsia" w:ascii="宋体" w:hAnsi="宋体" w:eastAsia="宋体" w:cs="宋体"/>
          <w:color w:val="000000"/>
          <w:sz w:val="24"/>
          <w:szCs w:val="24"/>
        </w:rPr>
        <w:t>力。</w:t>
      </w:r>
    </w:p>
    <w:p w14:paraId="0C1C357A">
      <w:pPr>
        <w:tabs>
          <w:tab w:val="left" w:pos="5145"/>
        </w:tabs>
        <w:spacing w:line="340" w:lineRule="exact"/>
        <w:rPr>
          <w:rFonts w:ascii="宋体" w:hAnsi="宋体" w:eastAsia="宋体" w:cs="宋体"/>
          <w:szCs w:val="21"/>
          <w:highlight w:val="yellow"/>
        </w:rPr>
      </w:pPr>
    </w:p>
    <w:p w14:paraId="5B069C7E">
      <w:pPr>
        <w:rPr>
          <w:rFonts w:ascii="宋体" w:hAnsi="宋体" w:eastAsia="宋体" w:cs="宋体"/>
          <w:b/>
          <w:bCs/>
          <w:sz w:val="28"/>
          <w:szCs w:val="28"/>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P Simplified Light">
    <w:panose1 w:val="020B0404020204020204"/>
    <w:charset w:val="00"/>
    <w:family w:val="swiss"/>
    <w:pitch w:val="default"/>
    <w:sig w:usb0="A00002FF" w:usb1="5000205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A48A">
    <w:pPr>
      <w:pStyle w:val="2"/>
      <w:spacing w:line="209" w:lineRule="auto"/>
      <w:ind w:left="3813"/>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C2C8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0C2C8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F02F">
    <w:pPr>
      <w:pStyle w:val="2"/>
      <w:spacing w:line="209" w:lineRule="auto"/>
      <w:ind w:left="3813"/>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CB0EE">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7CB0EE">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99A74">
    <w:pPr>
      <w:pStyle w:val="2"/>
      <w:spacing w:line="209" w:lineRule="auto"/>
      <w:ind w:left="381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73470">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D73470">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495F1">
    <w:pPr>
      <w:pStyle w:val="2"/>
      <w:spacing w:line="209" w:lineRule="auto"/>
      <w:ind w:left="381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6A7B0">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B6A7B0">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EFD6">
    <w:pPr>
      <w:pStyle w:val="2"/>
      <w:spacing w:line="209" w:lineRule="auto"/>
      <w:ind w:left="381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DA3E6">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57DA3E6">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BF32">
    <w:pPr>
      <w:pStyle w:val="2"/>
      <w:spacing w:line="209" w:lineRule="auto"/>
      <w:ind w:left="381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D84F6">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6D84F6">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F4DD">
    <w:pPr>
      <w:pStyle w:val="2"/>
      <w:spacing w:line="209" w:lineRule="auto"/>
      <w:ind w:left="3914"/>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6EE0A">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A6EE0A">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4072">
    <w:pPr>
      <w:pStyle w:val="2"/>
      <w:spacing w:line="209" w:lineRule="auto"/>
      <w:ind w:left="381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FF8E6">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A4FF8E6">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FC6B73F5"/>
    <w:multiLevelType w:val="singleLevel"/>
    <w:tmpl w:val="FC6B73F5"/>
    <w:lvl w:ilvl="0" w:tentative="0">
      <w:start w:val="2"/>
      <w:numFmt w:val="chineseCounting"/>
      <w:suff w:val="space"/>
      <w:lvlText w:val="第%1章"/>
      <w:lvlJc w:val="left"/>
      <w:rPr>
        <w:rFonts w:hint="eastAsia"/>
      </w:rPr>
    </w:lvl>
  </w:abstractNum>
  <w:abstractNum w:abstractNumId="3">
    <w:nsid w:val="017308BD"/>
    <w:multiLevelType w:val="multilevel"/>
    <w:tmpl w:val="01730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15352F4"/>
    <w:multiLevelType w:val="multilevel"/>
    <w:tmpl w:val="115352F4"/>
    <w:lvl w:ilvl="0" w:tentative="0">
      <w:start w:val="1"/>
      <w:numFmt w:val="decimal"/>
      <w:lvlText w:val="%1."/>
      <w:lvlJc w:val="left"/>
      <w:pPr>
        <w:tabs>
          <w:tab w:val="left" w:pos="0"/>
        </w:tabs>
        <w:ind w:left="883" w:hanging="420"/>
      </w:pPr>
    </w:lvl>
    <w:lvl w:ilvl="1" w:tentative="0">
      <w:start w:val="1"/>
      <w:numFmt w:val="lowerLetter"/>
      <w:lvlText w:val="%2)"/>
      <w:lvlJc w:val="left"/>
      <w:pPr>
        <w:tabs>
          <w:tab w:val="left" w:pos="0"/>
        </w:tabs>
        <w:ind w:left="1303" w:hanging="420"/>
      </w:pPr>
    </w:lvl>
    <w:lvl w:ilvl="2" w:tentative="0">
      <w:start w:val="1"/>
      <w:numFmt w:val="lowerRoman"/>
      <w:lvlText w:val="%3."/>
      <w:lvlJc w:val="right"/>
      <w:pPr>
        <w:tabs>
          <w:tab w:val="left" w:pos="0"/>
        </w:tabs>
        <w:ind w:left="1723" w:hanging="420"/>
      </w:pPr>
    </w:lvl>
    <w:lvl w:ilvl="3" w:tentative="0">
      <w:start w:val="1"/>
      <w:numFmt w:val="decimal"/>
      <w:lvlText w:val="%4."/>
      <w:lvlJc w:val="left"/>
      <w:pPr>
        <w:tabs>
          <w:tab w:val="left" w:pos="0"/>
        </w:tabs>
        <w:ind w:left="2143" w:hanging="420"/>
      </w:pPr>
    </w:lvl>
    <w:lvl w:ilvl="4" w:tentative="0">
      <w:start w:val="1"/>
      <w:numFmt w:val="lowerLetter"/>
      <w:lvlText w:val="%5)"/>
      <w:lvlJc w:val="left"/>
      <w:pPr>
        <w:tabs>
          <w:tab w:val="left" w:pos="0"/>
        </w:tabs>
        <w:ind w:left="2563" w:hanging="420"/>
      </w:pPr>
    </w:lvl>
    <w:lvl w:ilvl="5" w:tentative="0">
      <w:start w:val="1"/>
      <w:numFmt w:val="lowerRoman"/>
      <w:lvlText w:val="%6."/>
      <w:lvlJc w:val="right"/>
      <w:pPr>
        <w:tabs>
          <w:tab w:val="left" w:pos="0"/>
        </w:tabs>
        <w:ind w:left="2983" w:hanging="420"/>
      </w:pPr>
    </w:lvl>
    <w:lvl w:ilvl="6" w:tentative="0">
      <w:start w:val="1"/>
      <w:numFmt w:val="decimal"/>
      <w:lvlText w:val="%7."/>
      <w:lvlJc w:val="left"/>
      <w:pPr>
        <w:tabs>
          <w:tab w:val="left" w:pos="0"/>
        </w:tabs>
        <w:ind w:left="3403" w:hanging="420"/>
      </w:pPr>
    </w:lvl>
    <w:lvl w:ilvl="7" w:tentative="0">
      <w:start w:val="1"/>
      <w:numFmt w:val="lowerLetter"/>
      <w:lvlText w:val="%8)"/>
      <w:lvlJc w:val="left"/>
      <w:pPr>
        <w:tabs>
          <w:tab w:val="left" w:pos="0"/>
        </w:tabs>
        <w:ind w:left="3823" w:hanging="420"/>
      </w:pPr>
    </w:lvl>
    <w:lvl w:ilvl="8" w:tentative="0">
      <w:start w:val="1"/>
      <w:numFmt w:val="lowerRoman"/>
      <w:lvlText w:val="%9."/>
      <w:lvlJc w:val="right"/>
      <w:pPr>
        <w:tabs>
          <w:tab w:val="left" w:pos="0"/>
        </w:tabs>
        <w:ind w:left="4243" w:hanging="420"/>
      </w:pPr>
    </w:lvl>
  </w:abstractNum>
  <w:abstractNum w:abstractNumId="5">
    <w:nsid w:val="1A0E326B"/>
    <w:multiLevelType w:val="multilevel"/>
    <w:tmpl w:val="1A0E32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B800E26"/>
    <w:multiLevelType w:val="multilevel"/>
    <w:tmpl w:val="2B800E26"/>
    <w:lvl w:ilvl="0" w:tentative="0">
      <w:start w:val="1"/>
      <w:numFmt w:val="decimal"/>
      <w:lvlText w:val="%1."/>
      <w:lvlJc w:val="left"/>
      <w:pPr>
        <w:tabs>
          <w:tab w:val="left" w:pos="0"/>
        </w:tabs>
        <w:ind w:left="780" w:hanging="420"/>
      </w:p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7">
    <w:nsid w:val="322B6A74"/>
    <w:multiLevelType w:val="multilevel"/>
    <w:tmpl w:val="322B6A74"/>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8">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4DB2752"/>
    <w:multiLevelType w:val="multilevel"/>
    <w:tmpl w:val="54DB275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3B3569"/>
    <w:multiLevelType w:val="multilevel"/>
    <w:tmpl w:val="623B3569"/>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1">
    <w:nsid w:val="71801207"/>
    <w:multiLevelType w:val="multilevel"/>
    <w:tmpl w:val="71801207"/>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72DA6121"/>
    <w:multiLevelType w:val="multilevel"/>
    <w:tmpl w:val="72DA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9"/>
  </w:num>
  <w:num w:numId="4">
    <w:abstractNumId w:val="5"/>
  </w:num>
  <w:num w:numId="5">
    <w:abstractNumId w:val="12"/>
  </w:num>
  <w:num w:numId="6">
    <w:abstractNumId w:val="3"/>
  </w:num>
  <w:num w:numId="7">
    <w:abstractNumId w:val="8"/>
  </w:num>
  <w:num w:numId="8">
    <w:abstractNumId w:val="2"/>
  </w:num>
  <w:num w:numId="9">
    <w:abstractNumId w:val="11"/>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jFhYTZmMjUwY2JmZTc1NmYxZWNmYWVjZDgwNmMifQ=="/>
    <w:docVar w:name="KSO_WPS_MARK_KEY" w:val="d6480b4d-0642-4e0e-a8d6-fb24540dac47"/>
  </w:docVars>
  <w:rsids>
    <w:rsidRoot w:val="00EC110D"/>
    <w:rsid w:val="0004492E"/>
    <w:rsid w:val="000512DD"/>
    <w:rsid w:val="000B1C32"/>
    <w:rsid w:val="000C6F9B"/>
    <w:rsid w:val="000E2215"/>
    <w:rsid w:val="00100A77"/>
    <w:rsid w:val="001047D9"/>
    <w:rsid w:val="0016669B"/>
    <w:rsid w:val="0018210F"/>
    <w:rsid w:val="00193F70"/>
    <w:rsid w:val="001C02DD"/>
    <w:rsid w:val="00237E75"/>
    <w:rsid w:val="002802D2"/>
    <w:rsid w:val="002B7203"/>
    <w:rsid w:val="002C1FFB"/>
    <w:rsid w:val="00330788"/>
    <w:rsid w:val="00334170"/>
    <w:rsid w:val="00393FA4"/>
    <w:rsid w:val="003C4D2C"/>
    <w:rsid w:val="004B59CB"/>
    <w:rsid w:val="004C065A"/>
    <w:rsid w:val="004F42C5"/>
    <w:rsid w:val="00524EF1"/>
    <w:rsid w:val="00553F97"/>
    <w:rsid w:val="005A0D2C"/>
    <w:rsid w:val="005B47F0"/>
    <w:rsid w:val="005E12FC"/>
    <w:rsid w:val="005F4129"/>
    <w:rsid w:val="006639CE"/>
    <w:rsid w:val="00676348"/>
    <w:rsid w:val="006C2B1A"/>
    <w:rsid w:val="006E2EFF"/>
    <w:rsid w:val="00740C2B"/>
    <w:rsid w:val="00766F80"/>
    <w:rsid w:val="007939DF"/>
    <w:rsid w:val="007A0A31"/>
    <w:rsid w:val="007A2B82"/>
    <w:rsid w:val="007C3207"/>
    <w:rsid w:val="007D12FF"/>
    <w:rsid w:val="007E380A"/>
    <w:rsid w:val="00836946"/>
    <w:rsid w:val="0085530C"/>
    <w:rsid w:val="00874696"/>
    <w:rsid w:val="008B2FDC"/>
    <w:rsid w:val="008C0EF9"/>
    <w:rsid w:val="008D1015"/>
    <w:rsid w:val="008E72E8"/>
    <w:rsid w:val="00905687"/>
    <w:rsid w:val="00956945"/>
    <w:rsid w:val="009601BA"/>
    <w:rsid w:val="0099102C"/>
    <w:rsid w:val="00A04F04"/>
    <w:rsid w:val="00A24051"/>
    <w:rsid w:val="00A41988"/>
    <w:rsid w:val="00A642A6"/>
    <w:rsid w:val="00A65AA9"/>
    <w:rsid w:val="00A8530B"/>
    <w:rsid w:val="00AA7F83"/>
    <w:rsid w:val="00B41EC2"/>
    <w:rsid w:val="00B62374"/>
    <w:rsid w:val="00B647A7"/>
    <w:rsid w:val="00BA3A32"/>
    <w:rsid w:val="00BE60AA"/>
    <w:rsid w:val="00BF54B7"/>
    <w:rsid w:val="00BF5E25"/>
    <w:rsid w:val="00C012B2"/>
    <w:rsid w:val="00C37FF4"/>
    <w:rsid w:val="00C6198B"/>
    <w:rsid w:val="00C61F0A"/>
    <w:rsid w:val="00C667F3"/>
    <w:rsid w:val="00CB7A99"/>
    <w:rsid w:val="00CC0E39"/>
    <w:rsid w:val="00CE4974"/>
    <w:rsid w:val="00CE4B6A"/>
    <w:rsid w:val="00CE5CD7"/>
    <w:rsid w:val="00CE5D22"/>
    <w:rsid w:val="00D114DE"/>
    <w:rsid w:val="00D17EDF"/>
    <w:rsid w:val="00D60996"/>
    <w:rsid w:val="00D66B71"/>
    <w:rsid w:val="00D867BD"/>
    <w:rsid w:val="00DB0B6F"/>
    <w:rsid w:val="00DE008A"/>
    <w:rsid w:val="00E33B70"/>
    <w:rsid w:val="00E35CF0"/>
    <w:rsid w:val="00E8711E"/>
    <w:rsid w:val="00E90E6C"/>
    <w:rsid w:val="00EB1EC0"/>
    <w:rsid w:val="00EC110D"/>
    <w:rsid w:val="00EC2410"/>
    <w:rsid w:val="00EC5152"/>
    <w:rsid w:val="00ED2CB6"/>
    <w:rsid w:val="00F33D27"/>
    <w:rsid w:val="00F521DB"/>
    <w:rsid w:val="00F820F8"/>
    <w:rsid w:val="00FB43C3"/>
    <w:rsid w:val="013C35F9"/>
    <w:rsid w:val="018D3F61"/>
    <w:rsid w:val="01E16704"/>
    <w:rsid w:val="02B44464"/>
    <w:rsid w:val="031F4D64"/>
    <w:rsid w:val="03B87537"/>
    <w:rsid w:val="03E73FF0"/>
    <w:rsid w:val="04425FE9"/>
    <w:rsid w:val="06666D19"/>
    <w:rsid w:val="0737630A"/>
    <w:rsid w:val="08FD6983"/>
    <w:rsid w:val="0A275443"/>
    <w:rsid w:val="0ADE652D"/>
    <w:rsid w:val="0FF74DBD"/>
    <w:rsid w:val="0FFC3E27"/>
    <w:rsid w:val="11296EBD"/>
    <w:rsid w:val="117277AE"/>
    <w:rsid w:val="12C0158E"/>
    <w:rsid w:val="13900507"/>
    <w:rsid w:val="14302F42"/>
    <w:rsid w:val="17AB278E"/>
    <w:rsid w:val="1876583D"/>
    <w:rsid w:val="193249D5"/>
    <w:rsid w:val="19B86CE8"/>
    <w:rsid w:val="1C41534D"/>
    <w:rsid w:val="1C611D5B"/>
    <w:rsid w:val="1D1D719C"/>
    <w:rsid w:val="1D4B24DF"/>
    <w:rsid w:val="1F3F7072"/>
    <w:rsid w:val="1F4B4494"/>
    <w:rsid w:val="1F581F2C"/>
    <w:rsid w:val="217D46AD"/>
    <w:rsid w:val="21E124C3"/>
    <w:rsid w:val="23B1063E"/>
    <w:rsid w:val="24191D93"/>
    <w:rsid w:val="25DE15B9"/>
    <w:rsid w:val="26584839"/>
    <w:rsid w:val="26674E75"/>
    <w:rsid w:val="26CA0394"/>
    <w:rsid w:val="26E03714"/>
    <w:rsid w:val="26EF64A9"/>
    <w:rsid w:val="293D2B2D"/>
    <w:rsid w:val="2BF87197"/>
    <w:rsid w:val="2C260945"/>
    <w:rsid w:val="2EA25B05"/>
    <w:rsid w:val="2F74000E"/>
    <w:rsid w:val="2FC855B7"/>
    <w:rsid w:val="31013CB2"/>
    <w:rsid w:val="323C7A62"/>
    <w:rsid w:val="32E77BD8"/>
    <w:rsid w:val="3447368F"/>
    <w:rsid w:val="34767465"/>
    <w:rsid w:val="356674DA"/>
    <w:rsid w:val="358C7ACB"/>
    <w:rsid w:val="3D4F60D9"/>
    <w:rsid w:val="3DF15DAF"/>
    <w:rsid w:val="3E371DD4"/>
    <w:rsid w:val="3F141D55"/>
    <w:rsid w:val="3F63466C"/>
    <w:rsid w:val="41B25855"/>
    <w:rsid w:val="42017053"/>
    <w:rsid w:val="43747266"/>
    <w:rsid w:val="45E52CD0"/>
    <w:rsid w:val="466B127B"/>
    <w:rsid w:val="47D009E3"/>
    <w:rsid w:val="47D83000"/>
    <w:rsid w:val="48091A54"/>
    <w:rsid w:val="48A2305A"/>
    <w:rsid w:val="490C33A6"/>
    <w:rsid w:val="493C6A78"/>
    <w:rsid w:val="49F95B75"/>
    <w:rsid w:val="49FC5CF3"/>
    <w:rsid w:val="4AE922E8"/>
    <w:rsid w:val="4B2A2992"/>
    <w:rsid w:val="4C67044D"/>
    <w:rsid w:val="4F6232E0"/>
    <w:rsid w:val="4FA057AF"/>
    <w:rsid w:val="4FE63299"/>
    <w:rsid w:val="4FF45F08"/>
    <w:rsid w:val="50D6401E"/>
    <w:rsid w:val="5147773A"/>
    <w:rsid w:val="51D544E9"/>
    <w:rsid w:val="51DA6E2E"/>
    <w:rsid w:val="522543B0"/>
    <w:rsid w:val="58CF5440"/>
    <w:rsid w:val="59C603EB"/>
    <w:rsid w:val="5A834CD0"/>
    <w:rsid w:val="5ABD0E32"/>
    <w:rsid w:val="5C570CB5"/>
    <w:rsid w:val="5D9D4F52"/>
    <w:rsid w:val="60226758"/>
    <w:rsid w:val="617F52FC"/>
    <w:rsid w:val="61860438"/>
    <w:rsid w:val="64326869"/>
    <w:rsid w:val="6480622E"/>
    <w:rsid w:val="64FE5358"/>
    <w:rsid w:val="65257F68"/>
    <w:rsid w:val="652A5F91"/>
    <w:rsid w:val="67A55390"/>
    <w:rsid w:val="67E81E4D"/>
    <w:rsid w:val="68E12DB2"/>
    <w:rsid w:val="691A5167"/>
    <w:rsid w:val="69466BDB"/>
    <w:rsid w:val="698E45A2"/>
    <w:rsid w:val="69A00191"/>
    <w:rsid w:val="6A4B221F"/>
    <w:rsid w:val="6C830396"/>
    <w:rsid w:val="6DD337CF"/>
    <w:rsid w:val="6FF331A1"/>
    <w:rsid w:val="70715DDE"/>
    <w:rsid w:val="708F6BDE"/>
    <w:rsid w:val="720A762C"/>
    <w:rsid w:val="72A914AB"/>
    <w:rsid w:val="738E13CF"/>
    <w:rsid w:val="74974813"/>
    <w:rsid w:val="74D9655E"/>
    <w:rsid w:val="75634114"/>
    <w:rsid w:val="770D59A5"/>
    <w:rsid w:val="770E2215"/>
    <w:rsid w:val="78E53E9D"/>
    <w:rsid w:val="7AF5608A"/>
    <w:rsid w:val="7B38059E"/>
    <w:rsid w:val="7C357832"/>
    <w:rsid w:val="7C5F37EC"/>
    <w:rsid w:val="7D3701B2"/>
    <w:rsid w:val="7E2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9"/>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4">
    <w:name w:val="heading 3"/>
    <w:basedOn w:val="1"/>
    <w:next w:val="1"/>
    <w:semiHidden/>
    <w:unhideWhenUsed/>
    <w:qFormat/>
    <w:uiPriority w:val="9"/>
    <w:pPr>
      <w:keepNext/>
      <w:keepLines/>
      <w:numPr>
        <w:ilvl w:val="2"/>
        <w:numId w:val="2"/>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28"/>
    <w:semiHidden/>
    <w:qFormat/>
    <w:uiPriority w:val="0"/>
    <w:rPr>
      <w:rFonts w:ascii="宋体" w:hAnsi="宋体" w:eastAsia="宋体" w:cs="宋体"/>
      <w:sz w:val="24"/>
      <w:szCs w:val="24"/>
      <w:lang w:eastAsia="en-US"/>
    </w:rPr>
  </w:style>
  <w:style w:type="paragraph" w:styleId="5">
    <w:name w:val="Body Text Indent"/>
    <w:basedOn w:val="1"/>
    <w:unhideWhenUsed/>
    <w:qFormat/>
    <w:uiPriority w:val="99"/>
    <w:pPr>
      <w:spacing w:after="120" w:line="560" w:lineRule="exact"/>
      <w:ind w:left="420"/>
    </w:pPr>
    <w:rPr>
      <w:rFonts w:eastAsia="仿宋_GB2312"/>
      <w:kern w:val="0"/>
      <w:sz w:val="28"/>
      <w:lang w:eastAsia="en-US"/>
    </w:rPr>
  </w:style>
  <w:style w:type="paragraph" w:styleId="6">
    <w:name w:val="Date"/>
    <w:basedOn w:val="1"/>
    <w:next w:val="1"/>
    <w:semiHidden/>
    <w:unhideWhenUsed/>
    <w:qFormat/>
    <w:uiPriority w:val="99"/>
    <w:pPr>
      <w:ind w:left="100" w:leftChars="2500"/>
    </w:p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spacing w:before="120"/>
      <w:ind w:left="240"/>
      <w:jc w:val="left"/>
    </w:pPr>
    <w:rPr>
      <w:rFonts w:ascii="Calibri" w:hAnsi="Calibri" w:eastAsia="宋体" w:cs="Times New Roman"/>
      <w:b/>
      <w:bCs/>
      <w:sz w:val="22"/>
    </w:rPr>
  </w:style>
  <w:style w:type="paragraph" w:styleId="11">
    <w:name w:val="Body Text 2"/>
    <w:basedOn w:val="1"/>
    <w:link w:val="30"/>
    <w:semiHidden/>
    <w:unhideWhenUsed/>
    <w:qFormat/>
    <w:uiPriority w:val="99"/>
    <w:rPr>
      <w:rFonts w:hint="eastAsia" w:ascii="宋体" w:hAnsi="宋体" w:eastAsia="宋体" w:cs="Times New Roman"/>
      <w:sz w:val="24"/>
      <w:szCs w:val="24"/>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27"/>
    <w:qFormat/>
    <w:uiPriority w:val="10"/>
    <w:pPr>
      <w:spacing w:before="240" w:after="60"/>
      <w:jc w:val="center"/>
      <w:outlineLvl w:val="0"/>
    </w:pPr>
    <w:rPr>
      <w:rFonts w:ascii="Cambria" w:hAnsi="Cambria" w:eastAsia="宋体" w:cs="Times New Roman"/>
      <w:b/>
      <w:bCs/>
      <w:sz w:val="32"/>
      <w:szCs w:val="32"/>
    </w:rPr>
  </w:style>
  <w:style w:type="paragraph" w:styleId="14">
    <w:name w:val="Body Text First Indent 2"/>
    <w:basedOn w:val="5"/>
    <w:semiHidden/>
    <w:unhideWhenUsed/>
    <w:qFormat/>
    <w:uiPriority w:val="99"/>
    <w:pPr>
      <w:ind w:left="120" w:firstLine="42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954F72"/>
      <w:u w:val="single"/>
    </w:rPr>
  </w:style>
  <w:style w:type="character" w:styleId="19">
    <w:name w:val="Hyperlink"/>
    <w:basedOn w:val="17"/>
    <w:semiHidden/>
    <w:unhideWhenUsed/>
    <w:qFormat/>
    <w:uiPriority w:val="99"/>
    <w:rPr>
      <w:color w:val="0000FF"/>
      <w:u w:val="single"/>
    </w:rPr>
  </w:style>
  <w:style w:type="character" w:customStyle="1" w:styleId="20">
    <w:name w:val="页眉 字符"/>
    <w:basedOn w:val="17"/>
    <w:link w:val="8"/>
    <w:qFormat/>
    <w:uiPriority w:val="99"/>
    <w:rPr>
      <w:sz w:val="18"/>
      <w:szCs w:val="18"/>
    </w:rPr>
  </w:style>
  <w:style w:type="character" w:customStyle="1" w:styleId="21">
    <w:name w:val="页脚 字符"/>
    <w:basedOn w:val="17"/>
    <w:link w:val="7"/>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Pa0"/>
    <w:basedOn w:val="1"/>
    <w:next w:val="1"/>
    <w:qFormat/>
    <w:uiPriority w:val="0"/>
    <w:pPr>
      <w:widowControl/>
      <w:autoSpaceDE w:val="0"/>
      <w:autoSpaceDN w:val="0"/>
      <w:adjustRightInd w:val="0"/>
      <w:spacing w:line="241" w:lineRule="atLeast"/>
      <w:jc w:val="left"/>
    </w:pPr>
    <w:rPr>
      <w:rFonts w:ascii="HP Simplified Light" w:hAnsi="HP Simplified Light" w:eastAsia="宋体" w:cs="Times New Roman"/>
      <w:kern w:val="0"/>
      <w:sz w:val="24"/>
      <w:szCs w:val="24"/>
    </w:rPr>
  </w:style>
  <w:style w:type="table" w:customStyle="1" w:styleId="24">
    <w:name w:val="无格式表格 11"/>
    <w:basedOn w:val="15"/>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cPr>
      <w:tcBorders>
        <w:top w:val="single" w:color="BFBFBF" w:sz="4" w:space="0"/>
        <w:left w:val="single" w:color="BFBFBF" w:sz="4" w:space="0"/>
        <w:bottom w:val="single" w:color="BFBFBF" w:sz="4" w:space="0"/>
        <w:right w:val="single" w:color="BFBFBF" w:sz="4" w:space="0"/>
      </w:tcBorders>
    </w:tc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5">
    <w:name w:val="Table Text"/>
    <w:basedOn w:val="1"/>
    <w:semiHidden/>
    <w:qFormat/>
    <w:uiPriority w:val="0"/>
    <w:rPr>
      <w:rFonts w:ascii="宋体" w:hAnsi="宋体" w:eastAsia="宋体" w:cs="宋体"/>
      <w:sz w:val="19"/>
      <w:szCs w:val="19"/>
      <w:lang w:eastAsia="en-US"/>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标题 字符"/>
    <w:basedOn w:val="17"/>
    <w:link w:val="13"/>
    <w:qFormat/>
    <w:uiPriority w:val="0"/>
    <w:rPr>
      <w:rFonts w:hint="default" w:ascii="Cambria" w:hAnsi="Cambria" w:eastAsia="Cambria" w:cs="Cambria"/>
      <w:b/>
      <w:bCs/>
      <w:kern w:val="2"/>
      <w:sz w:val="32"/>
      <w:szCs w:val="32"/>
    </w:rPr>
  </w:style>
  <w:style w:type="character" w:customStyle="1" w:styleId="28">
    <w:name w:val="正文文本 字符"/>
    <w:basedOn w:val="17"/>
    <w:link w:val="2"/>
    <w:qFormat/>
    <w:uiPriority w:val="0"/>
    <w:rPr>
      <w:rFonts w:hint="eastAsia" w:ascii="宋体" w:hAnsi="宋体" w:eastAsia="宋体" w:cs="宋体"/>
      <w:kern w:val="2"/>
      <w:sz w:val="28"/>
    </w:rPr>
  </w:style>
  <w:style w:type="character" w:customStyle="1" w:styleId="29">
    <w:name w:val="标题 2 字符"/>
    <w:basedOn w:val="17"/>
    <w:link w:val="3"/>
    <w:qFormat/>
    <w:uiPriority w:val="0"/>
    <w:rPr>
      <w:rFonts w:hint="default" w:ascii="Arial" w:hAnsi="Arial" w:cs="Arial"/>
      <w:b/>
      <w:sz w:val="24"/>
    </w:rPr>
  </w:style>
  <w:style w:type="character" w:customStyle="1" w:styleId="30">
    <w:name w:val="正文文本 2 字符"/>
    <w:basedOn w:val="17"/>
    <w:link w:val="11"/>
    <w:qFormat/>
    <w:uiPriority w:val="0"/>
    <w:rPr>
      <w:rFonts w:hint="eastAsia" w:ascii="宋体" w:hAnsi="宋体" w:eastAsia="宋体" w:cs="宋体"/>
      <w:kern w:val="2"/>
      <w:sz w:val="24"/>
      <w:szCs w:val="24"/>
    </w:rPr>
  </w:style>
  <w:style w:type="paragraph" w:customStyle="1" w:styleId="31">
    <w:name w:val="样式 图表 + 五号"/>
    <w:basedOn w:val="1"/>
    <w:qFormat/>
    <w:uiPriority w:val="0"/>
    <w:pPr>
      <w:widowControl/>
      <w:spacing w:line="360" w:lineRule="exact"/>
    </w:pPr>
    <w:rPr>
      <w:color w:val="FF0000"/>
      <w:spacing w:val="-1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3897</Words>
  <Characters>4099</Characters>
  <Lines>89</Lines>
  <Paragraphs>25</Paragraphs>
  <TotalTime>4</TotalTime>
  <ScaleCrop>false</ScaleCrop>
  <LinksUpToDate>false</LinksUpToDate>
  <CharactersWithSpaces>4152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2022-03-29T07:15:00Z</dcterms:created>
  <dc:creator>shery v5</dc:creator>
  <cp:lastModifiedBy>贺小艳</cp:lastModifiedBy>
  <cp:lastPrinted>2024-06-27T08:30:00Z</cp:lastPrinted>
  <dcterms:modified xsi:type="dcterms:W3CDTF">2025-07-22T06:16:33Z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85F73F986064458C9B477F2840D9372A_13</vt:lpwstr>
  </property>
  <property fmtid="{D5CDD505-2E9C-101B-9397-08002B2CF9AE}" pid="4" name="KSOTemplateDocerSaveRecord">
    <vt:lpwstr>eyJoZGlkIjoiN2NmYjFhYTZmMjUwY2JmZTc1NmYxZWNmYWVjZDgwNmMiLCJ1c2VySWQiOiIxNzEwNDg5NTE0In0=</vt:lpwstr>
  </property>
</Properties>
</file>